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77D36">
      <w:pPr>
        <w:jc w:val="center"/>
        <w:rPr/>
      </w:pPr>
      <w:bookmarkStart w:id="0" w:name="_GoBack"/>
      <w:r>
        <w:rPr>
          <w:rFonts w:hint="eastAsia"/>
          <w:lang w:val="en-US" w:eastAsia="zh-CN"/>
        </w:rPr>
        <w:t>关于印发第四批鼓励仿制药品目录的通知</w:t>
      </w:r>
      <w:bookmarkEnd w:id="0"/>
    </w:p>
    <w:p w14:paraId="13D7044B">
      <w:pPr>
        <w:jc w:val="center"/>
        <w:rPr/>
      </w:pPr>
      <w:r>
        <w:rPr>
          <w:rFonts w:hint="eastAsia"/>
        </w:rPr>
        <w:t>国卫办药政函〔2025〕483号</w:t>
      </w:r>
    </w:p>
    <w:p w14:paraId="7C0DB6AE">
      <w:pPr>
        <w:rPr>
          <w:rFonts w:hint="eastAsia"/>
        </w:rPr>
      </w:pPr>
      <w:r>
        <w:rPr>
          <w:rFonts w:hint="eastAsia"/>
        </w:rPr>
        <w:t> </w:t>
      </w:r>
    </w:p>
    <w:p w14:paraId="5CA416B4">
      <w:pPr>
        <w:rPr>
          <w:rFonts w:hint="eastAsia"/>
        </w:rPr>
      </w:pPr>
      <w:r>
        <w:rPr>
          <w:rFonts w:hint="eastAsia"/>
        </w:rPr>
        <w:t>各省、自治区、直辖市及新疆生产建设兵团卫生健康委、工业和信息化主管部门、知识产权局、药监局：</w:t>
      </w:r>
    </w:p>
    <w:p w14:paraId="5F33EA6C">
      <w:pPr>
        <w:rPr>
          <w:rFonts w:hint="eastAsia"/>
        </w:rPr>
      </w:pPr>
      <w:r>
        <w:rPr>
          <w:rFonts w:hint="eastAsia"/>
        </w:rPr>
        <w:t>为落实国务院办公厅《关于改革完善仿制药供应保障及使用政策的意见》有关制定鼓励仿制药品目录的部署和要求，国家卫生健康委联合工业和信息化部、国家知识产权局、国家医保局、国家药监局等部门组织专家对国内专利即将到期及临床供应短缺（竞争不充分）的药品进行遴选论证，制定了《第四批鼓励仿制药品目录》。现印发给你们，请推动相关工作开展。各相关部门要按照有关规定，在临床试验、关键共性技术研究、优先审评审批、生产供应保障等方面予以支持。</w:t>
      </w:r>
    </w:p>
    <w:p w14:paraId="1CBDC2EA">
      <w:pPr>
        <w:rPr>
          <w:rFonts w:hint="eastAsia"/>
        </w:rPr>
      </w:pPr>
    </w:p>
    <w:p w14:paraId="2E694E4B">
      <w:pPr>
        <w:rPr>
          <w:rFonts w:hint="eastAsia"/>
        </w:rPr>
      </w:pPr>
    </w:p>
    <w:p w14:paraId="2E3E72D2">
      <w:pPr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</w:rPr>
        <w:drawing>
          <wp:inline distT="0" distB="0" distL="114300" distR="114300">
            <wp:extent cx="152400" cy="152400"/>
            <wp:effectExtent l="0" t="0" r="0" b="0"/>
            <wp:docPr id="8" name="图片 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"https://www.nhc.gov.cn/yaozs/c100098/202601/b646423a2bda4b37a142bb9c3a9e4ccd/files/%E7%AC%AC%E5%9B%9B%E6%89%B9%E9%BC%93%E5%8A%B1%E4%BB%BF%E5%88%B6%E8%8D%AF%E5%93%81%E7%9B%AE%E5%BD%95.docx" \t "/Users/tianyaopeng/Documents\\x/_blank" </w:instrText>
      </w:r>
      <w:r>
        <w:rPr>
          <w:rFonts w:hint="eastAsia"/>
        </w:rPr>
        <w:fldChar w:fldCharType="separate"/>
      </w:r>
      <w:r>
        <w:rPr>
          <w:rFonts w:hint="eastAsia"/>
        </w:rPr>
        <w:t>第四批鼓励仿制药品目录</w:t>
      </w:r>
      <w:r>
        <w:rPr>
          <w:rFonts w:hint="eastAsia"/>
        </w:rPr>
        <w:fldChar w:fldCharType="end"/>
      </w:r>
    </w:p>
    <w:p w14:paraId="37B10D17">
      <w:pPr>
        <w:rPr>
          <w:rFonts w:hint="eastAsia"/>
        </w:rPr>
      </w:pPr>
      <w:r>
        <w:rPr>
          <w:rFonts w:hint="eastAsia"/>
        </w:rPr>
        <w:t> </w:t>
      </w:r>
    </w:p>
    <w:p w14:paraId="69BA9ED8">
      <w:pPr>
        <w:rPr>
          <w:rFonts w:hint="eastAsia"/>
        </w:rPr>
      </w:pPr>
      <w:r>
        <w:rPr>
          <w:rFonts w:hint="eastAsia"/>
        </w:rPr>
        <w:t> </w:t>
      </w:r>
    </w:p>
    <w:p w14:paraId="7600C330">
      <w:pPr>
        <w:jc w:val="right"/>
        <w:rPr>
          <w:rFonts w:hint="eastAsia"/>
        </w:rPr>
      </w:pPr>
      <w:r>
        <w:rPr>
          <w:rFonts w:hint="eastAsia"/>
        </w:rPr>
        <w:t>国家卫生健康委办公厅    工业和信息化部办公厅</w:t>
      </w:r>
    </w:p>
    <w:p w14:paraId="173D64E9">
      <w:pPr>
        <w:jc w:val="right"/>
        <w:rPr>
          <w:rFonts w:hint="eastAsia"/>
        </w:rPr>
      </w:pPr>
      <w:r>
        <w:rPr>
          <w:rFonts w:hint="eastAsia"/>
        </w:rPr>
        <w:t>国家知识产权局办公室        国家药监局综合司</w:t>
      </w:r>
    </w:p>
    <w:p w14:paraId="1CD2158B">
      <w:pPr>
        <w:jc w:val="right"/>
        <w:rPr>
          <w:rFonts w:hint="eastAsia"/>
        </w:rPr>
      </w:pPr>
      <w:r>
        <w:rPr>
          <w:rFonts w:hint="eastAsia"/>
        </w:rPr>
        <w:t>2025年12月8日</w:t>
      </w:r>
    </w:p>
    <w:p w14:paraId="5E2CBA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0B68"/>
    <w:rsid w:val="FF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2026-02-02T15:44:00Z</dcterms:created>
  <dc:creator>彭天曜律师</dc:creator>
  <cp:lastModifiedBy>彭天曜律师</cp:lastModifiedBy>
  <dcterms:modified xsi:type="dcterms:W3CDTF">2026-02-02T15:45:25Z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CD44040BB8AEF855EC55806917955002_41</vt:lpwstr>
  </property>
</Properties>
</file>