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C44D" w14:textId="77777777" w:rsidR="00775B68" w:rsidRPr="00775B68" w:rsidRDefault="00775B68" w:rsidP="00775B68">
      <w:r w:rsidRPr="00775B68">
        <w:t>关于发布《医院感染管理信息系统基本功能标准》等3项推荐性卫生行业标准的通告</w:t>
      </w:r>
    </w:p>
    <w:p w14:paraId="51CAD62F" w14:textId="77777777" w:rsidR="00775B68" w:rsidRPr="00775B68" w:rsidRDefault="00775B68" w:rsidP="00775B68">
      <w:pPr>
        <w:jc w:val="right"/>
      </w:pPr>
      <w:r w:rsidRPr="00775B68">
        <w:t>国卫通〔2025〕15号</w:t>
      </w:r>
    </w:p>
    <w:p w14:paraId="6D87A5AF" w14:textId="77777777" w:rsidR="00775B68" w:rsidRPr="00775B68" w:rsidRDefault="00775B68" w:rsidP="00775B68">
      <w:r w:rsidRPr="00775B68">
        <w:br/>
      </w:r>
    </w:p>
    <w:p w14:paraId="07EC17E6" w14:textId="77777777" w:rsidR="00775B68" w:rsidRPr="00775B68" w:rsidRDefault="00775B68" w:rsidP="00775B68">
      <w:r w:rsidRPr="00775B68">
        <w:t>现发布《医院感染管理信息系统基本功能标准》等3项推荐性卫生行业标准，编号和名称如下：</w:t>
      </w:r>
    </w:p>
    <w:p w14:paraId="075D86A2" w14:textId="0F9F02EF" w:rsidR="00775B68" w:rsidRPr="00775B68" w:rsidRDefault="00775B68" w:rsidP="00775B68">
      <w:r w:rsidRPr="00775B68">
        <w:fldChar w:fldCharType="begin"/>
      </w:r>
      <w:r w:rsidRPr="00775B68">
        <w:instrText xml:space="preserve"> INCLUDEPICTURE "https://www.nhc.gov.cn/fzs/c100048/202512/42af605da1384e038617405834641909/images/pdf.gif" \* MERGEFORMATINET </w:instrText>
      </w:r>
      <w:r w:rsidRPr="00775B68">
        <w:fldChar w:fldCharType="separate"/>
      </w:r>
      <w:r w:rsidRPr="00775B68">
        <w:drawing>
          <wp:inline distT="0" distB="0" distL="0" distR="0" wp14:anchorId="2E40501E" wp14:editId="59258653">
            <wp:extent cx="204470" cy="204470"/>
            <wp:effectExtent l="0" t="0" r="0" b="0"/>
            <wp:docPr id="97698509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B68">
        <w:fldChar w:fldCharType="end"/>
      </w:r>
      <w:hyperlink r:id="rId5" w:tgtFrame="_blank" w:history="1">
        <w:r w:rsidRPr="00775B68">
          <w:rPr>
            <w:rStyle w:val="ae"/>
          </w:rPr>
          <w:t>WS/T547—2025</w:t>
        </w:r>
      </w:hyperlink>
      <w:r w:rsidRPr="00775B68">
        <w:t>医院感染管理信息系统基本功能标准（代替WS/T547—2017）</w:t>
      </w:r>
    </w:p>
    <w:p w14:paraId="2A02B18C" w14:textId="23ACEA9D" w:rsidR="00775B68" w:rsidRPr="00775B68" w:rsidRDefault="00775B68" w:rsidP="00775B68">
      <w:r w:rsidRPr="00775B68">
        <w:fldChar w:fldCharType="begin"/>
      </w:r>
      <w:r w:rsidRPr="00775B68">
        <w:instrText xml:space="preserve"> INCLUDEPICTURE "https://www.nhc.gov.cn/fzs/c100048/202512/42af605da1384e038617405834641909/images/pdf.gif" \* MERGEFORMATINET </w:instrText>
      </w:r>
      <w:r w:rsidRPr="00775B68">
        <w:fldChar w:fldCharType="separate"/>
      </w:r>
      <w:r w:rsidRPr="00775B68">
        <w:drawing>
          <wp:inline distT="0" distB="0" distL="0" distR="0" wp14:anchorId="744E6A15" wp14:editId="5F99A071">
            <wp:extent cx="204470" cy="204470"/>
            <wp:effectExtent l="0" t="0" r="0" b="0"/>
            <wp:docPr id="85551424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B68">
        <w:fldChar w:fldCharType="end"/>
      </w:r>
      <w:hyperlink r:id="rId6" w:tgtFrame="_blank" w:history="1">
        <w:r w:rsidRPr="00775B68">
          <w:rPr>
            <w:rStyle w:val="ae"/>
          </w:rPr>
          <w:t>WS/T879—2025</w:t>
        </w:r>
      </w:hyperlink>
      <w:r w:rsidRPr="00775B68">
        <w:t>医院消毒供应监测基本数据集</w:t>
      </w:r>
    </w:p>
    <w:p w14:paraId="44620048" w14:textId="2CCA18C8" w:rsidR="00775B68" w:rsidRPr="00775B68" w:rsidRDefault="00775B68" w:rsidP="00775B68">
      <w:r w:rsidRPr="00775B68">
        <w:fldChar w:fldCharType="begin"/>
      </w:r>
      <w:r w:rsidRPr="00775B68">
        <w:instrText xml:space="preserve"> INCLUDEPICTURE "https://www.nhc.gov.cn/fzs/c100048/202512/42af605da1384e038617405834641909/images/pdf.gif" \* MERGEFORMATINET </w:instrText>
      </w:r>
      <w:r w:rsidRPr="00775B68">
        <w:fldChar w:fldCharType="separate"/>
      </w:r>
      <w:r w:rsidRPr="00775B68">
        <w:drawing>
          <wp:inline distT="0" distB="0" distL="0" distR="0" wp14:anchorId="7F48AA00" wp14:editId="45C4DFCA">
            <wp:extent cx="204470" cy="204470"/>
            <wp:effectExtent l="0" t="0" r="0" b="0"/>
            <wp:docPr id="6239555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B68">
        <w:fldChar w:fldCharType="end"/>
      </w:r>
      <w:hyperlink r:id="rId7" w:tgtFrame="_blank" w:history="1">
        <w:r w:rsidRPr="00775B68">
          <w:rPr>
            <w:rStyle w:val="ae"/>
          </w:rPr>
          <w:t>WS/T880—2025</w:t>
        </w:r>
      </w:hyperlink>
      <w:r w:rsidRPr="00775B68">
        <w:t>用人单位职业健康信息系统基本功能标准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775B68" w:rsidRPr="00775B68" w14:paraId="7EA2AE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19B60" w14:textId="77777777" w:rsidR="00775B68" w:rsidRPr="00775B68" w:rsidRDefault="00775B68" w:rsidP="00775B68"/>
        </w:tc>
      </w:tr>
    </w:tbl>
    <w:p w14:paraId="420101BD" w14:textId="77777777" w:rsidR="00775B68" w:rsidRPr="00775B68" w:rsidRDefault="00775B68" w:rsidP="00775B68">
      <w:r w:rsidRPr="00775B68">
        <w:t>上述标准自2026年6月1日起施行，WS/T547—2017同时废止。</w:t>
      </w:r>
    </w:p>
    <w:p w14:paraId="3BAC8035" w14:textId="77777777" w:rsidR="00775B68" w:rsidRPr="00775B68" w:rsidRDefault="00775B68" w:rsidP="00775B68">
      <w:r w:rsidRPr="00775B68">
        <w:t>特此通告。</w:t>
      </w:r>
    </w:p>
    <w:p w14:paraId="63BF5535" w14:textId="77777777" w:rsidR="00775B68" w:rsidRPr="00775B68" w:rsidRDefault="00775B68" w:rsidP="00775B68">
      <w:r w:rsidRPr="00775B68">
        <w:br/>
      </w:r>
    </w:p>
    <w:p w14:paraId="3E34B7EF" w14:textId="77777777" w:rsidR="00775B68" w:rsidRPr="00775B68" w:rsidRDefault="00775B68" w:rsidP="00775B68">
      <w:r w:rsidRPr="00775B68">
        <w:br/>
      </w:r>
    </w:p>
    <w:p w14:paraId="078111F6" w14:textId="77777777" w:rsidR="00775B68" w:rsidRPr="00775B68" w:rsidRDefault="00775B68" w:rsidP="00775B68">
      <w:r w:rsidRPr="00775B68">
        <w:t>国家卫生健康委</w:t>
      </w:r>
    </w:p>
    <w:p w14:paraId="7D9ABE70" w14:textId="77777777" w:rsidR="00775B68" w:rsidRPr="00775B68" w:rsidRDefault="00775B68" w:rsidP="00775B68">
      <w:r w:rsidRPr="00775B68">
        <w:t>2025年12月12日</w:t>
      </w:r>
    </w:p>
    <w:p w14:paraId="046CB52E" w14:textId="77777777" w:rsidR="00775B68" w:rsidRDefault="00775B68"/>
    <w:sectPr w:rsidR="00775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68"/>
    <w:rsid w:val="00775B68"/>
    <w:rsid w:val="00A0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3C9BD"/>
  <w15:chartTrackingRefBased/>
  <w15:docId w15:val="{69316BF3-ECB3-0C46-BA1C-63B6207B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B6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75B6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75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hc.gov.cn/fzs/c100048/202512/42af605da1384e038617405834641909/files/WST%20880%E2%80%94202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c.gov.cn/fzs/c100048/202512/42af605da1384e038617405834641909/files/WST%20879%E2%80%942025.pdf" TargetMode="External"/><Relationship Id="rId5" Type="http://schemas.openxmlformats.org/officeDocument/2006/relationships/hyperlink" Target="https://www.nhc.gov.cn/fzs/c100048/202512/42af605da1384e038617405834641909/files/WST%20547%E2%80%942025.pdf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彭天曜律师-Lawyer PENG,TIANYAO</dc:creator>
  <cp:keywords/>
  <dc:description/>
  <cp:lastModifiedBy>彭天曜律师-Lawyer PENG,TIANYAO</cp:lastModifiedBy>
  <cp:revision>1</cp:revision>
  <dcterms:created xsi:type="dcterms:W3CDTF">2026-01-12T09:18:00Z</dcterms:created>
  <dcterms:modified xsi:type="dcterms:W3CDTF">2026-01-12T09:19:00Z</dcterms:modified>
</cp:coreProperties>
</file>