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EA344">
      <w:pPr>
        <w:spacing w:before="211" w:beforeLines="50" w:after="423" w:afterLines="100"/>
        <w:ind w:firstLine="420" w:firstLineChars="0"/>
        <w:jc w:val="center"/>
        <w:rPr>
          <w:rFonts w:ascii="宋体" w:hAnsi="宋体" w:eastAsia="宋体"/>
          <w:b/>
          <w:sz w:val="32"/>
          <w:szCs w:val="32"/>
        </w:rPr>
      </w:pPr>
      <w:r>
        <w:fldChar w:fldCharType="begin"/>
      </w:r>
      <w:r>
        <w:instrText xml:space="preserve"> HYPERLINK "https://alphalawyer.cn/ilawregu-search/api/v1/lawregu/redict/d8bde5bbd558f15f8c932f1b9e2746ba" </w:instrText>
      </w:r>
      <w:r>
        <w:fldChar w:fldCharType="separate"/>
      </w:r>
      <w:r>
        <w:rPr>
          <w:rFonts w:hint="eastAsia" w:ascii="宋体" w:hAnsi="宋体" w:eastAsia="宋体"/>
          <w:b/>
          <w:sz w:val="32"/>
          <w:szCs w:val="32"/>
        </w:rPr>
        <w:t>国家药监局关于发布医疗器械生产质量管理规范的公告（2025年第107号）</w:t>
      </w:r>
      <w:r>
        <w:rPr>
          <w:rFonts w:hint="eastAsia" w:ascii="宋体" w:hAnsi="宋体" w:eastAsia="宋体"/>
          <w:b/>
          <w:sz w:val="32"/>
          <w:szCs w:val="32"/>
        </w:rPr>
        <w:fldChar w:fldCharType="end"/>
      </w:r>
    </w:p>
    <w:p w14:paraId="63329439">
      <w:pPr>
        <w:spacing w:before="0" w:beforeLines="0" w:after="0" w:afterLines="0"/>
        <w:ind w:firstLine="422" w:firstLineChars="200"/>
        <w:rPr>
          <w:rStyle w:val="44"/>
          <w:rFonts w:hint="eastAsia" w:ascii="宋体" w:hAnsi="宋体" w:eastAsia="宋体"/>
        </w:rPr>
      </w:pPr>
      <w:r>
        <w:rPr>
          <w:rStyle w:val="44"/>
          <w:rFonts w:hint="eastAsia" w:ascii="宋体" w:hAnsi="宋体" w:eastAsia="宋体"/>
        </w:rPr>
        <w:t>时 效 性：尚未施行</w:t>
      </w:r>
    </w:p>
    <w:p w14:paraId="3E439909">
      <w:pPr>
        <w:spacing w:before="0" w:beforeLines="0" w:after="0" w:afterLines="0"/>
        <w:ind w:firstLine="422" w:firstLineChars="200"/>
        <w:rPr>
          <w:rStyle w:val="44"/>
          <w:rFonts w:hint="eastAsia" w:ascii="宋体" w:hAnsi="宋体" w:eastAsia="宋体"/>
        </w:rPr>
      </w:pPr>
      <w:r>
        <w:rPr>
          <w:rStyle w:val="44"/>
          <w:rFonts w:hint="eastAsia" w:ascii="宋体" w:hAnsi="宋体" w:eastAsia="宋体"/>
        </w:rPr>
        <w:t>发文机关：国家药品监督管理局</w:t>
      </w:r>
    </w:p>
    <w:p w14:paraId="0E359C91">
      <w:pPr>
        <w:spacing w:before="0" w:beforeLines="0" w:after="0" w:afterLines="0"/>
        <w:ind w:firstLine="422" w:firstLineChars="200"/>
        <w:rPr>
          <w:rStyle w:val="44"/>
          <w:rFonts w:hint="eastAsia" w:ascii="宋体" w:hAnsi="宋体" w:eastAsia="宋体"/>
        </w:rPr>
      </w:pPr>
      <w:r>
        <w:rPr>
          <w:rStyle w:val="44"/>
          <w:rFonts w:hint="eastAsia" w:ascii="宋体" w:hAnsi="宋体" w:eastAsia="宋体"/>
        </w:rPr>
        <w:t>文     号：国家药监局公告2025年第107号</w:t>
      </w:r>
    </w:p>
    <w:p w14:paraId="25625833">
      <w:pPr>
        <w:spacing w:before="0" w:beforeLines="0" w:after="0" w:afterLines="0"/>
        <w:ind w:firstLine="422" w:firstLineChars="200"/>
        <w:rPr>
          <w:rStyle w:val="44"/>
          <w:rFonts w:hint="eastAsia" w:ascii="宋体" w:hAnsi="宋体" w:eastAsia="宋体"/>
        </w:rPr>
      </w:pPr>
      <w:r>
        <w:rPr>
          <w:rStyle w:val="44"/>
          <w:rFonts w:hint="eastAsia" w:ascii="宋体" w:hAnsi="宋体" w:eastAsia="宋体"/>
        </w:rPr>
        <w:t>文件属性：部门规范性文件</w:t>
      </w:r>
    </w:p>
    <w:p w14:paraId="25A871C3">
      <w:pPr>
        <w:spacing w:before="0" w:beforeLines="0" w:after="0" w:afterLines="0"/>
        <w:ind w:firstLine="422" w:firstLineChars="200"/>
        <w:rPr>
          <w:rStyle w:val="44"/>
          <w:rFonts w:hint="eastAsia" w:ascii="宋体" w:hAnsi="宋体" w:eastAsia="宋体"/>
        </w:rPr>
      </w:pPr>
      <w:r>
        <w:rPr>
          <w:rStyle w:val="44"/>
          <w:rFonts w:hint="eastAsia" w:ascii="宋体" w:hAnsi="宋体" w:eastAsia="宋体"/>
        </w:rPr>
        <w:t>发文日期：2025年11月04日</w:t>
      </w:r>
    </w:p>
    <w:p w14:paraId="6F2651B7">
      <w:pPr>
        <w:spacing w:before="0" w:beforeLines="0" w:after="0" w:afterLines="0"/>
        <w:ind w:firstLine="422" w:firstLineChars="200"/>
        <w:rPr>
          <w:rStyle w:val="44"/>
          <w:rFonts w:hint="eastAsia" w:ascii="宋体" w:hAnsi="宋体" w:eastAsia="宋体"/>
        </w:rPr>
      </w:pPr>
      <w:r>
        <w:rPr>
          <w:rStyle w:val="44"/>
          <w:rFonts w:hint="eastAsia" w:ascii="宋体" w:hAnsi="宋体" w:eastAsia="宋体"/>
        </w:rPr>
        <w:t>生效日期：2026年11月01日</w:t>
      </w:r>
    </w:p>
    <w:p w14:paraId="01D51B6C">
      <w:pPr>
        <w:spacing w:before="0" w:beforeLines="0" w:after="0" w:afterLines="0"/>
        <w:ind w:firstLine="422" w:firstLineChars="200"/>
        <w:rPr>
          <w:rStyle w:val="44"/>
          <w:rFonts w:hint="default" w:ascii="宋体" w:hAnsi="宋体" w:eastAsia="宋体"/>
        </w:rPr>
      </w:pPr>
    </w:p>
    <w:p w14:paraId="57C43B7D">
      <w:pPr>
        <w:spacing w:before="0" w:beforeLines="0" w:after="0" w:afterLines="0"/>
        <w:ind w:firstLine="420" w:firstLineChars="200"/>
        <w:rPr>
          <w:rFonts w:hint="default" w:ascii="宋体" w:hAnsi="宋体" w:eastAsia="宋体"/>
        </w:rPr>
      </w:pPr>
      <w:r>
        <w:rPr>
          <w:rFonts w:hint="default" w:ascii="宋体" w:hAnsi="宋体" w:eastAsia="宋体"/>
        </w:rPr>
        <w:t>　为加强医疗器械生产质量管理，规范医疗器械生产行为，促进行业规范发展，保障公众用械安全有效，根据《医疗器械监督管理条例》《医疗器械生产监督管理办法》等有关法规规章规定，国家药监局修订了《医疗器械生产质量管理规范》，现予发布，自2026年11月1日起施行，原国家食品药品监督管理总局《关于发布医疗器械生产质量管理规范的公告》（2014年64号）同时废止。</w:t>
      </w:r>
    </w:p>
    <w:p w14:paraId="45094480">
      <w:pPr>
        <w:spacing w:before="0" w:beforeLines="0" w:after="0" w:afterLines="0"/>
        <w:ind w:firstLine="420" w:firstLineChars="200"/>
        <w:rPr>
          <w:rFonts w:hint="default" w:ascii="宋体" w:hAnsi="宋体" w:eastAsia="宋体"/>
        </w:rPr>
      </w:pPr>
      <w:r>
        <w:rPr>
          <w:rFonts w:hint="default" w:ascii="宋体" w:hAnsi="宋体" w:eastAsia="宋体"/>
        </w:rPr>
        <w:t>　　特此公告。</w:t>
      </w:r>
    </w:p>
    <w:p w14:paraId="4701424B">
      <w:pPr>
        <w:spacing w:before="0" w:beforeLines="0" w:after="0" w:afterLines="0"/>
        <w:ind w:firstLine="420" w:firstLineChars="200"/>
        <w:rPr>
          <w:rFonts w:hint="default" w:ascii="宋体" w:hAnsi="宋体" w:eastAsia="宋体"/>
        </w:rPr>
      </w:pPr>
      <w:r>
        <w:rPr>
          <w:rFonts w:hint="default" w:ascii="宋体" w:hAnsi="宋体" w:eastAsia="宋体"/>
        </w:rPr>
        <w:t xml:space="preserve">   </w:t>
      </w:r>
      <w:bookmarkStart w:id="0" w:name="_GoBack"/>
      <w:bookmarkEnd w:id="0"/>
    </w:p>
    <w:p w14:paraId="57430103">
      <w:pPr>
        <w:spacing w:before="0" w:beforeLines="0" w:after="0" w:afterLines="0"/>
        <w:ind w:firstLine="420" w:firstLineChars="200"/>
        <w:rPr>
          <w:rFonts w:hint="default" w:ascii="宋体" w:hAnsi="宋体" w:eastAsia="宋体"/>
        </w:rPr>
      </w:pPr>
      <w:r>
        <w:rPr>
          <w:rFonts w:hint="default" w:ascii="宋体" w:hAnsi="宋体" w:eastAsia="宋体"/>
        </w:rPr>
        <w:t xml:space="preserve">　　附件：医疗器械生产质量管理规范 </w:t>
      </w:r>
    </w:p>
    <w:p w14:paraId="1A26FDED">
      <w:pPr>
        <w:spacing w:before="0" w:beforeLines="0" w:after="0" w:afterLines="0"/>
        <w:ind w:firstLine="420" w:firstLineChars="200"/>
        <w:rPr>
          <w:rFonts w:hint="default" w:ascii="宋体" w:hAnsi="宋体" w:eastAsia="宋体"/>
        </w:rPr>
      </w:pPr>
    </w:p>
    <w:p w14:paraId="020418BE">
      <w:pPr>
        <w:spacing w:before="0" w:beforeLines="0" w:after="0" w:afterLines="0"/>
        <w:ind w:firstLine="420" w:firstLineChars="200"/>
        <w:rPr>
          <w:rFonts w:hint="default" w:ascii="宋体" w:hAnsi="宋体" w:eastAsia="宋体"/>
        </w:rPr>
      </w:pPr>
    </w:p>
    <w:p w14:paraId="4622211B">
      <w:pPr>
        <w:spacing w:before="0" w:beforeLines="0" w:after="0" w:afterLines="0"/>
        <w:ind w:firstLine="420" w:firstLineChars="200"/>
        <w:jc w:val="right"/>
        <w:rPr>
          <w:rFonts w:hint="default" w:ascii="宋体" w:hAnsi="宋体" w:eastAsia="宋体"/>
        </w:rPr>
      </w:pPr>
      <w:r>
        <w:rPr>
          <w:rFonts w:hint="default" w:ascii="宋体" w:hAnsi="宋体" w:eastAsia="宋体"/>
        </w:rPr>
        <w:t>　　国家药监局</w:t>
      </w:r>
    </w:p>
    <w:p w14:paraId="13192B2F">
      <w:pPr>
        <w:spacing w:before="0" w:beforeLines="0" w:after="0" w:afterLines="0"/>
        <w:ind w:firstLine="420" w:firstLineChars="200"/>
        <w:jc w:val="right"/>
      </w:pPr>
      <w:r>
        <w:rPr>
          <w:rFonts w:hint="default" w:ascii="宋体" w:hAnsi="宋体" w:eastAsia="宋体"/>
        </w:rPr>
        <w:t>　　2025年</w:t>
      </w:r>
      <w:r>
        <w:rPr>
          <w:rFonts w:hint="eastAsia" w:ascii="宋体" w:hAnsi="宋体" w:eastAsia="宋体"/>
          <w:lang w:val="en-US" w:eastAsia="zh-CN"/>
        </w:rPr>
        <w:t>11</w:t>
      </w:r>
      <w:r>
        <w:rPr>
          <w:rFonts w:hint="default" w:ascii="宋体" w:hAnsi="宋体" w:eastAsia="宋体"/>
        </w:rPr>
        <w:t>月</w:t>
      </w:r>
      <w:r>
        <w:rPr>
          <w:rFonts w:hint="eastAsia" w:ascii="宋体" w:hAnsi="宋体" w:eastAsia="宋体"/>
          <w:lang w:val="en-US" w:eastAsia="zh-CN"/>
        </w:rPr>
        <w:t>4</w:t>
      </w:r>
      <w:r>
        <w:rPr>
          <w:rFonts w:hint="default" w:ascii="宋体" w:hAnsi="宋体" w:eastAsia="宋体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0" w:h="16840"/>
      <w:pgMar w:top="1440" w:right="1080" w:bottom="1440" w:left="1080" w:header="850" w:footer="992" w:gutter="0"/>
      <w:pgNumType w:fmt="numberInDash" w:start="1"/>
      <w:cols w:space="425" w:num="1"/>
      <w:docGrid w:type="lines" w:linePitch="42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ongti SC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1B08D">
    <w:pPr>
      <w:spacing w:before="120"/>
      <w:ind w:firstLine="360"/>
      <w:jc w:val="center"/>
      <w:rPr>
        <w:rFonts w:hint="eastAsia" w:ascii="宋体" w:hAnsi="宋体" w:eastAsia="宋体"/>
        <w:sz w:val="18"/>
        <w:szCs w:val="18"/>
      </w:rPr>
    </w:pPr>
    <w:r>
      <w:rPr>
        <w:rFonts w:ascii="宋体" w:hAnsi="宋体" w:eastAsia="宋体"/>
        <w:sz w:val="18"/>
        <w:szCs w:val="18"/>
      </w:rPr>
      <w:fldChar w:fldCharType="begin"/>
    </w:r>
    <w:r>
      <w:rPr>
        <w:rFonts w:ascii="宋体" w:hAnsi="宋体" w:eastAsia="宋体"/>
        <w:sz w:val="18"/>
        <w:szCs w:val="18"/>
      </w:rPr>
      <w:instrText xml:space="preserve"> PAGE \* Arabic \* MERGEFORMAT </w:instrText>
    </w:r>
    <w:r>
      <w:rPr>
        <w:rFonts w:ascii="宋体" w:hAnsi="宋体" w:eastAsia="宋体"/>
        <w:sz w:val="18"/>
        <w:szCs w:val="18"/>
      </w:rPr>
      <w:fldChar w:fldCharType="separate"/>
    </w:r>
    <w:r>
      <w:rPr>
        <w:rFonts w:ascii="宋体" w:hAnsi="宋体" w:eastAsia="宋体"/>
        <w:sz w:val="18"/>
        <w:szCs w:val="18"/>
      </w:rPr>
      <w:t>1</w:t>
    </w:r>
    <w:r>
      <w:rPr>
        <w:rFonts w:ascii="宋体" w:hAnsi="宋体" w:eastAsia="宋体"/>
        <w:sz w:val="18"/>
        <w:szCs w:val="18"/>
      </w:rPr>
      <w:fldChar w:fldCharType="end"/>
    </w:r>
    <w:r>
      <w:rPr>
        <w:rFonts w:ascii="宋体" w:hAnsi="宋体" w:eastAsia="宋体"/>
        <w:sz w:val="18"/>
        <w:szCs w:val="18"/>
      </w:rPr>
      <w:t xml:space="preserve"> </w:t>
    </w:r>
    <w:r>
      <w:rPr>
        <w:rFonts w:hint="eastAsia" w:ascii="宋体" w:hAnsi="宋体" w:eastAsia="宋体"/>
        <w:sz w:val="18"/>
        <w:szCs w:val="18"/>
      </w:rPr>
      <w:t>/</w:t>
    </w:r>
    <w:r>
      <w:rPr>
        <w:rFonts w:ascii="宋体" w:hAnsi="宋体" w:eastAsia="宋体"/>
        <w:sz w:val="18"/>
        <w:szCs w:val="18"/>
      </w:rPr>
      <w:t xml:space="preserve"> </w:t>
    </w:r>
    <w:r>
      <w:rPr>
        <w:rFonts w:ascii="宋体" w:hAnsi="宋体" w:eastAsia="宋体"/>
        <w:sz w:val="18"/>
        <w:szCs w:val="18"/>
      </w:rPr>
      <w:fldChar w:fldCharType="begin"/>
    </w:r>
    <w:r>
      <w:rPr>
        <w:rFonts w:ascii="宋体" w:hAnsi="宋体" w:eastAsia="宋体"/>
        <w:sz w:val="18"/>
        <w:szCs w:val="18"/>
      </w:rPr>
      <w:instrText xml:space="preserve"> NUMPAGES  \* MERGEFORMAT </w:instrText>
    </w:r>
    <w:r>
      <w:rPr>
        <w:rFonts w:ascii="宋体" w:hAnsi="宋体" w:eastAsia="宋体"/>
        <w:sz w:val="18"/>
        <w:szCs w:val="18"/>
      </w:rPr>
      <w:fldChar w:fldCharType="separate"/>
    </w:r>
    <w:r>
      <w:rPr>
        <w:rFonts w:ascii="宋体" w:hAnsi="宋体" w:eastAsia="宋体"/>
        <w:sz w:val="18"/>
        <w:szCs w:val="18"/>
      </w:rPr>
      <w:t>1</w:t>
    </w:r>
    <w:r>
      <w:rPr>
        <w:rFonts w:ascii="宋体" w:hAnsi="宋体" w:eastAsia="宋体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8974F">
    <w:pPr>
      <w:pStyle w:val="12"/>
      <w:spacing w:before="120"/>
      <w:ind w:firstLine="360"/>
      <w:rPr>
        <w:rStyle w:val="26"/>
      </w:rPr>
    </w:pPr>
    <w:r>
      <w:rPr>
        <w:rStyle w:val="26"/>
      </w:rPr>
      <w:fldChar w:fldCharType="begin"/>
    </w:r>
    <w:r>
      <w:rPr>
        <w:rStyle w:val="26"/>
      </w:rPr>
      <w:instrText xml:space="preserve">PAGE  </w:instrText>
    </w:r>
    <w:r>
      <w:rPr>
        <w:rStyle w:val="26"/>
      </w:rPr>
      <w:fldChar w:fldCharType="end"/>
    </w:r>
  </w:p>
  <w:p w14:paraId="65A1A4A3">
    <w:pPr>
      <w:pStyle w:val="12"/>
      <w:spacing w:before="120"/>
      <w:ind w:firstLine="360"/>
      <w:rPr>
        <w:rStyle w:val="26"/>
      </w:rPr>
    </w:pPr>
    <w:r>
      <w:rPr>
        <w:rStyle w:val="26"/>
      </w:rPr>
      <w:fldChar w:fldCharType="begin"/>
    </w:r>
    <w:r>
      <w:rPr>
        <w:rStyle w:val="26"/>
      </w:rPr>
      <w:instrText xml:space="preserve">PAGE  </w:instrText>
    </w:r>
    <w:r>
      <w:rPr>
        <w:rStyle w:val="26"/>
      </w:rPr>
      <w:fldChar w:fldCharType="end"/>
    </w:r>
  </w:p>
  <w:p w14:paraId="0535F3A2">
    <w:pPr>
      <w:pStyle w:val="12"/>
      <w:spacing w:before="120"/>
      <w:ind w:firstLine="360"/>
    </w:pPr>
  </w:p>
  <w:p w14:paraId="7D151C96">
    <w:pPr>
      <w:spacing w:before="120"/>
      <w:ind w:firstLine="4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ABA87">
    <w:pPr>
      <w:pStyle w:val="12"/>
      <w:spacing w:before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420"/>
      </w:pPr>
      <w:r>
        <w:separator/>
      </w:r>
    </w:p>
  </w:footnote>
  <w:footnote w:type="continuationSeparator" w:id="1">
    <w:p>
      <w:pPr>
        <w:spacing w:before="0" w:after="0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D8F08">
    <w:pPr>
      <w:pStyle w:val="13"/>
      <w:rPr>
        <w:rFonts w:hint="eastAsia" w:ascii="宋体" w:hAnsi="宋体" w:eastAsia="宋体"/>
      </w:rPr>
    </w:pPr>
    <w:r>
      <w:rPr>
        <w:rFonts w:hint="eastAsia" w:ascii="宋体" w:hAnsi="宋体" w:eastAsia="宋体"/>
      </w:rPr>
      <w:t>国家药监局关于发布医疗器械生产质量管理规范的公告（2025年第107号）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8493E">
    <w:pPr>
      <w:pStyle w:val="13"/>
      <w:spacing w:before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72149">
    <w:pPr>
      <w:pStyle w:val="13"/>
      <w:spacing w:before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05E"/>
    <w:rsid w:val="00011E08"/>
    <w:rsid w:val="00014794"/>
    <w:rsid w:val="00023491"/>
    <w:rsid w:val="00055661"/>
    <w:rsid w:val="000838AC"/>
    <w:rsid w:val="000B4268"/>
    <w:rsid w:val="000C10B9"/>
    <w:rsid w:val="000E0518"/>
    <w:rsid w:val="0010142F"/>
    <w:rsid w:val="001156D2"/>
    <w:rsid w:val="00155379"/>
    <w:rsid w:val="0017262F"/>
    <w:rsid w:val="00182C03"/>
    <w:rsid w:val="00186C4B"/>
    <w:rsid w:val="00190F60"/>
    <w:rsid w:val="00191D9F"/>
    <w:rsid w:val="0019779C"/>
    <w:rsid w:val="001A42BB"/>
    <w:rsid w:val="001B24CE"/>
    <w:rsid w:val="001B2E08"/>
    <w:rsid w:val="001D0531"/>
    <w:rsid w:val="001D0DAF"/>
    <w:rsid w:val="001D686D"/>
    <w:rsid w:val="001D6F7C"/>
    <w:rsid w:val="00270DD6"/>
    <w:rsid w:val="002714BD"/>
    <w:rsid w:val="002A2902"/>
    <w:rsid w:val="002C0974"/>
    <w:rsid w:val="002C39FF"/>
    <w:rsid w:val="002D331B"/>
    <w:rsid w:val="002D5D85"/>
    <w:rsid w:val="002F167B"/>
    <w:rsid w:val="00315774"/>
    <w:rsid w:val="003309EA"/>
    <w:rsid w:val="003458E8"/>
    <w:rsid w:val="00357CE9"/>
    <w:rsid w:val="00365C3F"/>
    <w:rsid w:val="00374CB2"/>
    <w:rsid w:val="00376810"/>
    <w:rsid w:val="00383B57"/>
    <w:rsid w:val="003B262C"/>
    <w:rsid w:val="003B4437"/>
    <w:rsid w:val="003C10FA"/>
    <w:rsid w:val="003D3437"/>
    <w:rsid w:val="003D5198"/>
    <w:rsid w:val="003E5582"/>
    <w:rsid w:val="003F7DB5"/>
    <w:rsid w:val="004045E1"/>
    <w:rsid w:val="00405BE7"/>
    <w:rsid w:val="00406A7C"/>
    <w:rsid w:val="00413553"/>
    <w:rsid w:val="00421888"/>
    <w:rsid w:val="00446D77"/>
    <w:rsid w:val="00467D9B"/>
    <w:rsid w:val="00475DC8"/>
    <w:rsid w:val="004944E8"/>
    <w:rsid w:val="004B4872"/>
    <w:rsid w:val="004D31E1"/>
    <w:rsid w:val="004F13D2"/>
    <w:rsid w:val="0050214D"/>
    <w:rsid w:val="0050753C"/>
    <w:rsid w:val="0055454B"/>
    <w:rsid w:val="0058105E"/>
    <w:rsid w:val="00581CC2"/>
    <w:rsid w:val="005A545E"/>
    <w:rsid w:val="005D2A44"/>
    <w:rsid w:val="005D6387"/>
    <w:rsid w:val="005E1E7E"/>
    <w:rsid w:val="005E4537"/>
    <w:rsid w:val="005E6D11"/>
    <w:rsid w:val="005F302E"/>
    <w:rsid w:val="00647249"/>
    <w:rsid w:val="00661D6F"/>
    <w:rsid w:val="0067413F"/>
    <w:rsid w:val="00674271"/>
    <w:rsid w:val="00681022"/>
    <w:rsid w:val="00686367"/>
    <w:rsid w:val="006864EA"/>
    <w:rsid w:val="00687F70"/>
    <w:rsid w:val="0069459A"/>
    <w:rsid w:val="00695BBA"/>
    <w:rsid w:val="006B4B40"/>
    <w:rsid w:val="006C1E70"/>
    <w:rsid w:val="006C2F31"/>
    <w:rsid w:val="006C3857"/>
    <w:rsid w:val="006D629B"/>
    <w:rsid w:val="006E374D"/>
    <w:rsid w:val="00701E2A"/>
    <w:rsid w:val="0071172E"/>
    <w:rsid w:val="007134C7"/>
    <w:rsid w:val="007462C7"/>
    <w:rsid w:val="00762164"/>
    <w:rsid w:val="00766565"/>
    <w:rsid w:val="007729AE"/>
    <w:rsid w:val="007756F7"/>
    <w:rsid w:val="00790272"/>
    <w:rsid w:val="007902D8"/>
    <w:rsid w:val="007911E7"/>
    <w:rsid w:val="00791FE7"/>
    <w:rsid w:val="00794C21"/>
    <w:rsid w:val="00795EF7"/>
    <w:rsid w:val="007A21E7"/>
    <w:rsid w:val="007F7F4A"/>
    <w:rsid w:val="00805D1F"/>
    <w:rsid w:val="008157A1"/>
    <w:rsid w:val="008460F3"/>
    <w:rsid w:val="00846EED"/>
    <w:rsid w:val="008770F6"/>
    <w:rsid w:val="00883795"/>
    <w:rsid w:val="008929C2"/>
    <w:rsid w:val="00894A8F"/>
    <w:rsid w:val="008A0D66"/>
    <w:rsid w:val="008B30B1"/>
    <w:rsid w:val="008C79B1"/>
    <w:rsid w:val="008E1133"/>
    <w:rsid w:val="008E22F9"/>
    <w:rsid w:val="008F7C89"/>
    <w:rsid w:val="00911F3F"/>
    <w:rsid w:val="009121D8"/>
    <w:rsid w:val="009260CB"/>
    <w:rsid w:val="0092725B"/>
    <w:rsid w:val="00950CBB"/>
    <w:rsid w:val="00963F94"/>
    <w:rsid w:val="00966E87"/>
    <w:rsid w:val="00983AF9"/>
    <w:rsid w:val="00984A99"/>
    <w:rsid w:val="009902F4"/>
    <w:rsid w:val="009D126A"/>
    <w:rsid w:val="009D7F36"/>
    <w:rsid w:val="009E7109"/>
    <w:rsid w:val="009F032E"/>
    <w:rsid w:val="009F0946"/>
    <w:rsid w:val="009F15D3"/>
    <w:rsid w:val="009F1EAF"/>
    <w:rsid w:val="00A04389"/>
    <w:rsid w:val="00A07EE7"/>
    <w:rsid w:val="00A23C07"/>
    <w:rsid w:val="00A5155E"/>
    <w:rsid w:val="00A6261D"/>
    <w:rsid w:val="00A67A2B"/>
    <w:rsid w:val="00A75184"/>
    <w:rsid w:val="00A7683F"/>
    <w:rsid w:val="00A82018"/>
    <w:rsid w:val="00A93A88"/>
    <w:rsid w:val="00AD29DF"/>
    <w:rsid w:val="00AF2439"/>
    <w:rsid w:val="00B22CD4"/>
    <w:rsid w:val="00B26EB6"/>
    <w:rsid w:val="00B33D8B"/>
    <w:rsid w:val="00B42D0D"/>
    <w:rsid w:val="00B45CD8"/>
    <w:rsid w:val="00B8279B"/>
    <w:rsid w:val="00B94875"/>
    <w:rsid w:val="00BA40E8"/>
    <w:rsid w:val="00BB260D"/>
    <w:rsid w:val="00BB56F9"/>
    <w:rsid w:val="00BE1F95"/>
    <w:rsid w:val="00BE2026"/>
    <w:rsid w:val="00BE618D"/>
    <w:rsid w:val="00C468EA"/>
    <w:rsid w:val="00CB0C3C"/>
    <w:rsid w:val="00CB7EA7"/>
    <w:rsid w:val="00CC410E"/>
    <w:rsid w:val="00CD77D2"/>
    <w:rsid w:val="00CF2EDD"/>
    <w:rsid w:val="00D11826"/>
    <w:rsid w:val="00D11FA0"/>
    <w:rsid w:val="00D21CC8"/>
    <w:rsid w:val="00D350CF"/>
    <w:rsid w:val="00D42329"/>
    <w:rsid w:val="00D429FF"/>
    <w:rsid w:val="00D707CE"/>
    <w:rsid w:val="00D83979"/>
    <w:rsid w:val="00D87B1D"/>
    <w:rsid w:val="00D9483C"/>
    <w:rsid w:val="00DB0A8E"/>
    <w:rsid w:val="00DB3F75"/>
    <w:rsid w:val="00DD4082"/>
    <w:rsid w:val="00DD6EBA"/>
    <w:rsid w:val="00DE17E6"/>
    <w:rsid w:val="00DF4DDE"/>
    <w:rsid w:val="00DF5DD3"/>
    <w:rsid w:val="00E07A1C"/>
    <w:rsid w:val="00E16E7C"/>
    <w:rsid w:val="00E20705"/>
    <w:rsid w:val="00E367EF"/>
    <w:rsid w:val="00E4508E"/>
    <w:rsid w:val="00E519E7"/>
    <w:rsid w:val="00E62A39"/>
    <w:rsid w:val="00E6789D"/>
    <w:rsid w:val="00E709D0"/>
    <w:rsid w:val="00E91848"/>
    <w:rsid w:val="00E9315A"/>
    <w:rsid w:val="00E93E4A"/>
    <w:rsid w:val="00EE2355"/>
    <w:rsid w:val="00F07C98"/>
    <w:rsid w:val="00F15993"/>
    <w:rsid w:val="00F42084"/>
    <w:rsid w:val="00F47B0B"/>
    <w:rsid w:val="00F50BFC"/>
    <w:rsid w:val="00F63D38"/>
    <w:rsid w:val="00F6559B"/>
    <w:rsid w:val="00F91D76"/>
    <w:rsid w:val="00FA04AF"/>
    <w:rsid w:val="00FA49DB"/>
    <w:rsid w:val="00FD2CD5"/>
    <w:rsid w:val="00FD7099"/>
    <w:rsid w:val="00FE1BFB"/>
    <w:rsid w:val="00FE5686"/>
    <w:rsid w:val="00FF68A3"/>
    <w:rsid w:val="02A604E3"/>
    <w:rsid w:val="03DB48DD"/>
    <w:rsid w:val="23EF6E8D"/>
    <w:rsid w:val="35895362"/>
    <w:rsid w:val="3AD1108C"/>
    <w:rsid w:val="3E965F71"/>
    <w:rsid w:val="7CA11E8A"/>
    <w:rsid w:val="7D02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50" w:beforeLines="50"/>
      <w:ind w:firstLine="200" w:firstLineChars="200"/>
    </w:pPr>
    <w:rPr>
      <w:rFonts w:ascii="等线" w:hAnsi="等线" w:eastAsia="等线" w:cs="宋体"/>
      <w:kern w:val="0"/>
      <w:sz w:val="21"/>
      <w:szCs w:val="21"/>
      <w:lang w:val="en-US" w:eastAsia="zh-CN" w:bidi="ar-SA"/>
    </w:rPr>
  </w:style>
  <w:style w:type="paragraph" w:styleId="2">
    <w:name w:val="heading 1"/>
    <w:basedOn w:val="1"/>
    <w:link w:val="32"/>
    <w:qFormat/>
    <w:uiPriority w:val="9"/>
    <w:pPr>
      <w:spacing w:before="423" w:beforeLines="100" w:after="317" w:afterLines="75" w:line="400" w:lineRule="exact"/>
      <w:ind w:firstLine="0" w:firstLineChars="0"/>
      <w:jc w:val="center"/>
      <w:outlineLvl w:val="0"/>
    </w:pPr>
    <w:rPr>
      <w:rFonts w:eastAsia="宋体"/>
      <w:b/>
      <w:bCs/>
      <w:kern w:val="36"/>
      <w:sz w:val="24"/>
      <w:szCs w:val="24"/>
    </w:rPr>
  </w:style>
  <w:style w:type="paragraph" w:styleId="3">
    <w:name w:val="heading 2"/>
    <w:basedOn w:val="1"/>
    <w:next w:val="1"/>
    <w:link w:val="51"/>
    <w:unhideWhenUsed/>
    <w:qFormat/>
    <w:uiPriority w:val="9"/>
    <w:pPr>
      <w:keepNext/>
      <w:keepLines/>
      <w:spacing w:before="211" w:line="400" w:lineRule="exact"/>
      <w:ind w:firstLine="0" w:firstLineChars="0"/>
      <w:jc w:val="center"/>
      <w:outlineLvl w:val="1"/>
    </w:pPr>
    <w:rPr>
      <w:rFonts w:cstheme="majorBidi"/>
      <w:b/>
      <w:bCs/>
      <w:szCs w:val="32"/>
    </w:rPr>
  </w:style>
  <w:style w:type="paragraph" w:styleId="4">
    <w:name w:val="heading 3"/>
    <w:basedOn w:val="1"/>
    <w:next w:val="1"/>
    <w:link w:val="5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59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autoRedefine/>
    <w:unhideWhenUsed/>
    <w:qFormat/>
    <w:uiPriority w:val="39"/>
    <w:pPr>
      <w:spacing w:before="0"/>
      <w:ind w:left="1260"/>
    </w:pPr>
    <w:rPr>
      <w:rFonts w:asciiTheme="minorHAnsi" w:eastAsiaTheme="minorHAnsi"/>
      <w:sz w:val="18"/>
      <w:szCs w:val="18"/>
    </w:rPr>
  </w:style>
  <w:style w:type="paragraph" w:styleId="7">
    <w:name w:val="annotation text"/>
    <w:basedOn w:val="1"/>
    <w:link w:val="47"/>
    <w:unhideWhenUsed/>
    <w:qFormat/>
    <w:uiPriority w:val="99"/>
  </w:style>
  <w:style w:type="paragraph" w:styleId="8">
    <w:name w:val="toc 5"/>
    <w:basedOn w:val="1"/>
    <w:next w:val="1"/>
    <w:autoRedefine/>
    <w:unhideWhenUsed/>
    <w:qFormat/>
    <w:uiPriority w:val="39"/>
    <w:pPr>
      <w:spacing w:before="0"/>
      <w:ind w:left="840"/>
    </w:pPr>
    <w:rPr>
      <w:rFonts w:asciiTheme="minorHAnsi" w:eastAsiaTheme="minorHAnsi"/>
      <w:sz w:val="18"/>
      <w:szCs w:val="18"/>
    </w:rPr>
  </w:style>
  <w:style w:type="paragraph" w:styleId="9">
    <w:name w:val="toc 3"/>
    <w:basedOn w:val="1"/>
    <w:next w:val="1"/>
    <w:autoRedefine/>
    <w:unhideWhenUsed/>
    <w:qFormat/>
    <w:uiPriority w:val="39"/>
    <w:pPr>
      <w:spacing w:before="0"/>
      <w:ind w:left="420"/>
    </w:pPr>
    <w:rPr>
      <w:rFonts w:asciiTheme="minorHAnsi" w:eastAsiaTheme="minorHAnsi"/>
      <w:i/>
      <w:iCs/>
      <w:sz w:val="20"/>
      <w:szCs w:val="20"/>
    </w:rPr>
  </w:style>
  <w:style w:type="paragraph" w:styleId="10">
    <w:name w:val="toc 8"/>
    <w:basedOn w:val="1"/>
    <w:next w:val="1"/>
    <w:autoRedefine/>
    <w:unhideWhenUsed/>
    <w:qFormat/>
    <w:uiPriority w:val="39"/>
    <w:pPr>
      <w:spacing w:before="0"/>
      <w:ind w:left="1470"/>
    </w:pPr>
    <w:rPr>
      <w:rFonts w:asciiTheme="minorHAnsi" w:eastAsiaTheme="minorHAnsi"/>
      <w:sz w:val="18"/>
      <w:szCs w:val="18"/>
    </w:rPr>
  </w:style>
  <w:style w:type="paragraph" w:styleId="11">
    <w:name w:val="Balloon Text"/>
    <w:basedOn w:val="1"/>
    <w:link w:val="49"/>
    <w:semiHidden/>
    <w:unhideWhenUsed/>
    <w:qFormat/>
    <w:uiPriority w:val="99"/>
    <w:rPr>
      <w:rFonts w:ascii="Times New Roman" w:hAnsi="Times New Roman" w:cs="Times New Roman"/>
      <w:sz w:val="18"/>
      <w:szCs w:val="18"/>
    </w:rPr>
  </w:style>
  <w:style w:type="paragraph" w:styleId="12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2"/>
    <w:next w:val="2"/>
    <w:autoRedefine/>
    <w:unhideWhenUsed/>
    <w:qFormat/>
    <w:uiPriority w:val="39"/>
    <w:pPr>
      <w:tabs>
        <w:tab w:val="right" w:pos="9730"/>
      </w:tabs>
      <w:spacing w:before="0" w:beforeLines="0" w:after="0" w:afterLines="0" w:line="240" w:lineRule="auto"/>
      <w:jc w:val="left"/>
      <w:outlineLvl w:val="9"/>
    </w:pPr>
    <w:rPr>
      <w:rFonts w:asciiTheme="minorHAnsi"/>
      <w:b w:val="0"/>
      <w:caps/>
      <w:kern w:val="0"/>
      <w:sz w:val="21"/>
      <w:szCs w:val="20"/>
    </w:rPr>
  </w:style>
  <w:style w:type="paragraph" w:styleId="15">
    <w:name w:val="toc 4"/>
    <w:basedOn w:val="1"/>
    <w:next w:val="1"/>
    <w:autoRedefine/>
    <w:unhideWhenUsed/>
    <w:qFormat/>
    <w:uiPriority w:val="39"/>
    <w:pPr>
      <w:spacing w:before="0"/>
      <w:ind w:left="630"/>
    </w:pPr>
    <w:rPr>
      <w:rFonts w:asciiTheme="minorHAnsi" w:eastAsiaTheme="minorHAnsi"/>
      <w:sz w:val="18"/>
      <w:szCs w:val="18"/>
    </w:rPr>
  </w:style>
  <w:style w:type="paragraph" w:styleId="16">
    <w:name w:val="Subtitle"/>
    <w:basedOn w:val="1"/>
    <w:next w:val="1"/>
    <w:link w:val="56"/>
    <w:qFormat/>
    <w:uiPriority w:val="11"/>
    <w:pPr>
      <w:spacing w:before="60" w:after="60" w:line="312" w:lineRule="auto"/>
      <w:jc w:val="center"/>
      <w:outlineLvl w:val="1"/>
    </w:pPr>
    <w:rPr>
      <w:rFonts w:asciiTheme="minorHAnsi" w:hAnsiTheme="minorHAnsi" w:cstheme="minorBidi"/>
      <w:bCs/>
      <w:kern w:val="28"/>
      <w:szCs w:val="32"/>
    </w:rPr>
  </w:style>
  <w:style w:type="paragraph" w:styleId="17">
    <w:name w:val="toc 6"/>
    <w:basedOn w:val="1"/>
    <w:next w:val="1"/>
    <w:autoRedefine/>
    <w:unhideWhenUsed/>
    <w:qFormat/>
    <w:uiPriority w:val="39"/>
    <w:pPr>
      <w:spacing w:before="0"/>
      <w:ind w:left="1050"/>
    </w:pPr>
    <w:rPr>
      <w:rFonts w:asciiTheme="minorHAnsi" w:eastAsiaTheme="minorHAnsi"/>
      <w:sz w:val="18"/>
      <w:szCs w:val="18"/>
    </w:rPr>
  </w:style>
  <w:style w:type="paragraph" w:styleId="18">
    <w:name w:val="toc 2"/>
    <w:basedOn w:val="1"/>
    <w:next w:val="1"/>
    <w:autoRedefine/>
    <w:unhideWhenUsed/>
    <w:qFormat/>
    <w:uiPriority w:val="39"/>
    <w:pPr>
      <w:spacing w:before="0" w:beforeLines="0"/>
    </w:pPr>
    <w:rPr>
      <w:rFonts w:asciiTheme="minorHAnsi" w:eastAsiaTheme="minorHAnsi"/>
      <w:smallCaps/>
      <w:szCs w:val="20"/>
    </w:rPr>
  </w:style>
  <w:style w:type="paragraph" w:styleId="19">
    <w:name w:val="toc 9"/>
    <w:basedOn w:val="1"/>
    <w:next w:val="1"/>
    <w:autoRedefine/>
    <w:unhideWhenUsed/>
    <w:qFormat/>
    <w:uiPriority w:val="39"/>
    <w:pPr>
      <w:spacing w:before="0"/>
      <w:ind w:left="1680"/>
    </w:pPr>
    <w:rPr>
      <w:rFonts w:asciiTheme="minorHAnsi" w:eastAsiaTheme="minorHAnsi"/>
      <w:sz w:val="18"/>
      <w:szCs w:val="18"/>
    </w:rPr>
  </w:style>
  <w:style w:type="paragraph" w:styleId="20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21">
    <w:name w:val="Title"/>
    <w:basedOn w:val="1"/>
    <w:next w:val="1"/>
    <w:link w:val="55"/>
    <w:qFormat/>
    <w:uiPriority w:val="10"/>
    <w:pPr>
      <w:spacing w:before="240" w:after="60"/>
      <w:jc w:val="center"/>
      <w:outlineLvl w:val="0"/>
    </w:pPr>
    <w:rPr>
      <w:rFonts w:eastAsia="Songti SC" w:asciiTheme="majorHAnsi" w:hAnsiTheme="majorHAnsi" w:cstheme="majorBidi"/>
      <w:b/>
      <w:bCs/>
      <w:sz w:val="32"/>
      <w:szCs w:val="32"/>
    </w:rPr>
  </w:style>
  <w:style w:type="paragraph" w:styleId="22">
    <w:name w:val="annotation subject"/>
    <w:basedOn w:val="7"/>
    <w:next w:val="7"/>
    <w:link w:val="48"/>
    <w:semiHidden/>
    <w:unhideWhenUsed/>
    <w:qFormat/>
    <w:uiPriority w:val="99"/>
    <w:rPr>
      <w:b/>
      <w:bCs/>
    </w:rPr>
  </w:style>
  <w:style w:type="table" w:styleId="24">
    <w:name w:val="Table Grid"/>
    <w:basedOn w:val="2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page number"/>
    <w:basedOn w:val="25"/>
    <w:semiHidden/>
    <w:unhideWhenUsed/>
    <w:qFormat/>
    <w:uiPriority w:val="99"/>
  </w:style>
  <w:style w:type="character" w:styleId="27">
    <w:name w:val="FollowedHyperlink"/>
    <w:basedOn w:val="25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8">
    <w:name w:val="Hyperlink"/>
    <w:basedOn w:val="25"/>
    <w:unhideWhenUsed/>
    <w:qFormat/>
    <w:uiPriority w:val="99"/>
    <w:rPr>
      <w:color w:val="0000FF"/>
      <w:u w:val="none"/>
    </w:rPr>
  </w:style>
  <w:style w:type="character" w:styleId="29">
    <w:name w:val="annotation reference"/>
    <w:basedOn w:val="25"/>
    <w:semiHidden/>
    <w:unhideWhenUsed/>
    <w:qFormat/>
    <w:uiPriority w:val="99"/>
    <w:rPr>
      <w:sz w:val="21"/>
      <w:szCs w:val="21"/>
    </w:rPr>
  </w:style>
  <w:style w:type="character" w:customStyle="1" w:styleId="30">
    <w:name w:val="页眉 字符"/>
    <w:basedOn w:val="25"/>
    <w:link w:val="13"/>
    <w:qFormat/>
    <w:uiPriority w:val="99"/>
    <w:rPr>
      <w:sz w:val="18"/>
      <w:szCs w:val="18"/>
    </w:rPr>
  </w:style>
  <w:style w:type="character" w:customStyle="1" w:styleId="31">
    <w:name w:val="页脚 字符"/>
    <w:basedOn w:val="25"/>
    <w:link w:val="12"/>
    <w:qFormat/>
    <w:uiPriority w:val="99"/>
    <w:rPr>
      <w:sz w:val="18"/>
      <w:szCs w:val="18"/>
    </w:rPr>
  </w:style>
  <w:style w:type="character" w:customStyle="1" w:styleId="32">
    <w:name w:val="标题 1 字符"/>
    <w:basedOn w:val="25"/>
    <w:link w:val="2"/>
    <w:qFormat/>
    <w:uiPriority w:val="9"/>
    <w:rPr>
      <w:rFonts w:ascii="等线" w:hAnsi="等线" w:eastAsia="宋体" w:cs="宋体"/>
      <w:b/>
      <w:bCs/>
      <w:kern w:val="36"/>
    </w:rPr>
  </w:style>
  <w:style w:type="paragraph" w:customStyle="1" w:styleId="33">
    <w:name w:val="doc-a"/>
    <w:basedOn w:val="1"/>
    <w:qFormat/>
    <w:uiPriority w:val="0"/>
    <w:pPr>
      <w:spacing w:before="100" w:beforeAutospacing="1" w:after="100" w:afterAutospacing="1"/>
      <w:ind w:firstLine="480"/>
    </w:pPr>
    <w:rPr>
      <w:rFonts w:ascii="微软雅黑" w:hAnsi="微软雅黑" w:eastAsia="微软雅黑"/>
    </w:rPr>
  </w:style>
  <w:style w:type="paragraph" w:customStyle="1" w:styleId="34">
    <w:name w:val="cnsubtitle"/>
    <w:basedOn w:val="1"/>
    <w:semiHidden/>
    <w:qFormat/>
    <w:uiPriority w:val="99"/>
    <w:pPr>
      <w:spacing w:before="315" w:after="315" w:line="300" w:lineRule="exact"/>
    </w:pPr>
    <w:rPr>
      <w:rFonts w:ascii="微软雅黑" w:hAnsi="微软雅黑" w:eastAsia="微软雅黑"/>
    </w:rPr>
  </w:style>
  <w:style w:type="paragraph" w:customStyle="1" w:styleId="35">
    <w:name w:val="cntitle"/>
    <w:basedOn w:val="1"/>
    <w:semiHidden/>
    <w:qFormat/>
    <w:uiPriority w:val="99"/>
    <w:pPr>
      <w:spacing w:before="150" w:after="150"/>
      <w:ind w:left="150" w:right="150"/>
      <w:jc w:val="center"/>
    </w:pPr>
    <w:rPr>
      <w:rFonts w:ascii="微软雅黑" w:hAnsi="微软雅黑" w:eastAsia="微软雅黑"/>
      <w:b/>
      <w:bCs/>
      <w:vanish/>
    </w:rPr>
  </w:style>
  <w:style w:type="paragraph" w:customStyle="1" w:styleId="36">
    <w:name w:val="promulgatetitle"/>
    <w:basedOn w:val="1"/>
    <w:semiHidden/>
    <w:qFormat/>
    <w:uiPriority w:val="99"/>
    <w:pPr>
      <w:spacing w:before="100" w:beforeAutospacing="1" w:after="100" w:afterAutospacing="1"/>
      <w:jc w:val="center"/>
    </w:pPr>
    <w:rPr>
      <w:rFonts w:ascii="微软雅黑" w:hAnsi="微软雅黑" w:eastAsia="微软雅黑"/>
      <w:b/>
      <w:bCs/>
      <w:vanish/>
    </w:rPr>
  </w:style>
  <w:style w:type="paragraph" w:customStyle="1" w:styleId="37">
    <w:name w:val="promulgatesubtitle"/>
    <w:basedOn w:val="1"/>
    <w:semiHidden/>
    <w:qFormat/>
    <w:uiPriority w:val="99"/>
    <w:pPr>
      <w:spacing w:before="150" w:after="150"/>
      <w:ind w:left="150" w:right="150"/>
      <w:jc w:val="center"/>
    </w:pPr>
    <w:rPr>
      <w:rFonts w:ascii="微软雅黑" w:hAnsi="微软雅黑" w:eastAsia="微软雅黑"/>
      <w:sz w:val="23"/>
      <w:szCs w:val="23"/>
    </w:rPr>
  </w:style>
  <w:style w:type="paragraph" w:customStyle="1" w:styleId="38">
    <w:name w:val="promulgatedate"/>
    <w:basedOn w:val="1"/>
    <w:qFormat/>
    <w:uiPriority w:val="0"/>
    <w:pPr>
      <w:jc w:val="right"/>
    </w:pPr>
  </w:style>
  <w:style w:type="paragraph" w:customStyle="1" w:styleId="39">
    <w:name w:val="promulgatesignatory"/>
    <w:basedOn w:val="1"/>
    <w:qFormat/>
    <w:uiPriority w:val="0"/>
    <w:pPr>
      <w:jc w:val="right"/>
    </w:pPr>
  </w:style>
  <w:style w:type="paragraph" w:customStyle="1" w:styleId="40">
    <w:name w:val="标题1"/>
    <w:basedOn w:val="1"/>
    <w:semiHidden/>
    <w:qFormat/>
    <w:uiPriority w:val="99"/>
    <w:pPr>
      <w:spacing w:before="100" w:beforeAutospacing="1" w:after="100" w:afterAutospacing="1"/>
      <w:ind w:firstLine="480"/>
    </w:pPr>
    <w:rPr>
      <w:rFonts w:ascii="微软雅黑" w:hAnsi="微软雅黑" w:eastAsia="微软雅黑"/>
    </w:rPr>
  </w:style>
  <w:style w:type="paragraph" w:customStyle="1" w:styleId="41">
    <w:name w:val="catalog-a"/>
    <w:basedOn w:val="1"/>
    <w:semiHidden/>
    <w:qFormat/>
    <w:uiPriority w:val="99"/>
    <w:pPr>
      <w:spacing w:before="100" w:beforeAutospacing="1" w:after="100" w:afterAutospacing="1"/>
    </w:pPr>
  </w:style>
  <w:style w:type="character" w:customStyle="1" w:styleId="42">
    <w:name w:val="chaptertitle"/>
    <w:basedOn w:val="25"/>
    <w:qFormat/>
    <w:uiPriority w:val="0"/>
    <w:rPr>
      <w:rFonts w:hint="eastAsia" w:ascii="微软雅黑" w:hAnsi="微软雅黑" w:eastAsia="微软雅黑"/>
      <w:b/>
      <w:bCs/>
      <w:sz w:val="21"/>
      <w:szCs w:val="21"/>
    </w:rPr>
  </w:style>
  <w:style w:type="character" w:customStyle="1" w:styleId="43">
    <w:name w:val="metaname1"/>
    <w:basedOn w:val="25"/>
    <w:qFormat/>
    <w:uiPriority w:val="0"/>
    <w:rPr>
      <w:rFonts w:hint="eastAsia" w:ascii="微软雅黑" w:hAnsi="微软雅黑" w:eastAsia="微软雅黑"/>
      <w:b/>
      <w:bCs/>
      <w:sz w:val="21"/>
      <w:szCs w:val="21"/>
    </w:rPr>
  </w:style>
  <w:style w:type="character" w:customStyle="1" w:styleId="44">
    <w:name w:val="sect2title1"/>
    <w:basedOn w:val="25"/>
    <w:qFormat/>
    <w:uiPriority w:val="0"/>
    <w:rPr>
      <w:rFonts w:hint="eastAsia" w:ascii="微软雅黑" w:hAnsi="微软雅黑" w:eastAsia="微软雅黑"/>
      <w:b/>
      <w:bCs/>
      <w:sz w:val="21"/>
      <w:szCs w:val="21"/>
    </w:rPr>
  </w:style>
  <w:style w:type="character" w:customStyle="1" w:styleId="45">
    <w:name w:val="title1"/>
    <w:basedOn w:val="25"/>
    <w:qFormat/>
    <w:uiPriority w:val="0"/>
    <w:rPr>
      <w:rFonts w:hint="eastAsia" w:ascii="微软雅黑" w:hAnsi="微软雅黑" w:eastAsia="微软雅黑"/>
      <w:sz w:val="21"/>
      <w:szCs w:val="21"/>
    </w:rPr>
  </w:style>
  <w:style w:type="character" w:customStyle="1" w:styleId="46">
    <w:name w:val="sect1title1"/>
    <w:basedOn w:val="25"/>
    <w:qFormat/>
    <w:uiPriority w:val="0"/>
    <w:rPr>
      <w:rFonts w:hint="eastAsia" w:ascii="微软雅黑" w:hAnsi="微软雅黑" w:eastAsia="微软雅黑"/>
      <w:b/>
      <w:bCs/>
      <w:sz w:val="21"/>
      <w:szCs w:val="21"/>
    </w:rPr>
  </w:style>
  <w:style w:type="character" w:customStyle="1" w:styleId="47">
    <w:name w:val="批注文字 字符"/>
    <w:basedOn w:val="25"/>
    <w:link w:val="7"/>
    <w:qFormat/>
    <w:uiPriority w:val="99"/>
    <w:rPr>
      <w:rFonts w:ascii="宋体" w:hAnsi="宋体" w:eastAsia="宋体" w:cs="宋体"/>
      <w:kern w:val="0"/>
    </w:rPr>
  </w:style>
  <w:style w:type="character" w:customStyle="1" w:styleId="48">
    <w:name w:val="批注主题 字符"/>
    <w:basedOn w:val="47"/>
    <w:link w:val="22"/>
    <w:semiHidden/>
    <w:qFormat/>
    <w:uiPriority w:val="99"/>
    <w:rPr>
      <w:rFonts w:ascii="宋体" w:hAnsi="宋体" w:eastAsia="宋体" w:cs="宋体"/>
      <w:b/>
      <w:bCs/>
      <w:kern w:val="0"/>
    </w:rPr>
  </w:style>
  <w:style w:type="character" w:customStyle="1" w:styleId="49">
    <w:name w:val="批注框文本 字符"/>
    <w:basedOn w:val="25"/>
    <w:link w:val="11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50">
    <w:name w:val="标题 3 字符"/>
    <w:basedOn w:val="25"/>
    <w:link w:val="4"/>
    <w:qFormat/>
    <w:uiPriority w:val="9"/>
    <w:rPr>
      <w:rFonts w:ascii="等线" w:hAnsi="等线" w:eastAsia="等线" w:cs="宋体"/>
      <w:b/>
      <w:bCs/>
      <w:kern w:val="0"/>
      <w:szCs w:val="32"/>
    </w:rPr>
  </w:style>
  <w:style w:type="character" w:customStyle="1" w:styleId="51">
    <w:name w:val="标题 2 字符"/>
    <w:basedOn w:val="25"/>
    <w:link w:val="3"/>
    <w:qFormat/>
    <w:uiPriority w:val="9"/>
    <w:rPr>
      <w:rFonts w:ascii="等线" w:hAnsi="等线" w:eastAsia="等线" w:cstheme="majorBidi"/>
      <w:b/>
      <w:bCs/>
      <w:kern w:val="0"/>
      <w:sz w:val="21"/>
      <w:szCs w:val="32"/>
    </w:rPr>
  </w:style>
  <w:style w:type="paragraph" w:customStyle="1" w:styleId="52">
    <w:name w:val="TOC Heading"/>
    <w:basedOn w:val="2"/>
    <w:next w:val="1"/>
    <w:unhideWhenUsed/>
    <w:qFormat/>
    <w:uiPriority w:val="39"/>
    <w:pPr>
      <w:keepNext/>
      <w:keepLines/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2F5597" w:themeColor="accent1" w:themeShade="BF"/>
      <w:kern w:val="0"/>
      <w:szCs w:val="28"/>
    </w:rPr>
  </w:style>
  <w:style w:type="table" w:customStyle="1" w:styleId="53">
    <w:name w:val="Grid Table Light"/>
    <w:basedOn w:val="23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customStyle="1" w:styleId="54">
    <w:name w:val="Revision"/>
    <w:hidden/>
    <w:semiHidden/>
    <w:qFormat/>
    <w:uiPriority w:val="99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customStyle="1" w:styleId="55">
    <w:name w:val="标题 字符"/>
    <w:basedOn w:val="25"/>
    <w:link w:val="21"/>
    <w:qFormat/>
    <w:uiPriority w:val="10"/>
    <w:rPr>
      <w:rFonts w:eastAsia="Songti SC" w:asciiTheme="majorHAnsi" w:hAnsiTheme="majorHAnsi" w:cstheme="majorBidi"/>
      <w:b/>
      <w:bCs/>
      <w:kern w:val="0"/>
      <w:sz w:val="32"/>
      <w:szCs w:val="32"/>
    </w:rPr>
  </w:style>
  <w:style w:type="character" w:customStyle="1" w:styleId="56">
    <w:name w:val="副标题 字符"/>
    <w:basedOn w:val="25"/>
    <w:link w:val="16"/>
    <w:qFormat/>
    <w:uiPriority w:val="11"/>
    <w:rPr>
      <w:rFonts w:eastAsia="等线"/>
      <w:bCs/>
      <w:kern w:val="28"/>
      <w:sz w:val="21"/>
      <w:szCs w:val="32"/>
    </w:rPr>
  </w:style>
  <w:style w:type="paragraph" w:styleId="57">
    <w:name w:val="Quote"/>
    <w:basedOn w:val="1"/>
    <w:next w:val="1"/>
    <w:link w:val="58"/>
    <w:qFormat/>
    <w:uiPriority w:val="29"/>
    <w:pPr>
      <w:spacing w:before="25" w:beforeLines="25" w:line="240" w:lineRule="exact"/>
    </w:pPr>
    <w:rPr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8">
    <w:name w:val="引用 字符"/>
    <w:basedOn w:val="25"/>
    <w:link w:val="57"/>
    <w:qFormat/>
    <w:uiPriority w:val="29"/>
    <w:rPr>
      <w:rFonts w:ascii="等线" w:hAnsi="等线" w:eastAsia="等线" w:cs="宋体"/>
      <w:iCs/>
      <w:color w:val="404040" w:themeColor="text1" w:themeTint="BF"/>
      <w:kern w:val="0"/>
      <w:sz w:val="21"/>
      <w:szCs w:val="21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9">
    <w:name w:val="标题 4 字符"/>
    <w:basedOn w:val="25"/>
    <w:link w:val="5"/>
    <w:semiHidden/>
    <w:qFormat/>
    <w:uiPriority w:val="9"/>
    <w:rPr>
      <w:rFonts w:asciiTheme="majorHAnsi" w:hAnsiTheme="majorHAnsi" w:eastAsiaTheme="majorEastAsia" w:cstheme="majorBidi"/>
      <w:b/>
      <w:bCs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5DCA6C4-851D-5947-B0FB-2EBCDA806F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332</Characters>
  <Lines>5</Lines>
  <Paragraphs>1</Paragraphs>
  <TotalTime>528</TotalTime>
  <ScaleCrop>false</ScaleCrop>
  <LinksUpToDate>false</LinksUpToDate>
  <CharactersWithSpaces>363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2017-10-10T03:02:00Z</dcterms:created>
  <dc:creator>王华营</dc:creator>
  <cp:lastModifiedBy>王华营</cp:lastModifiedBy>
  <cp:lastPrinted>2018-09-08T01:56:00Z</cp:lastPrinted>
  <dcterms:modified xsi:type="dcterms:W3CDTF">2025-11-29T08:43:31Z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eyJoZGlkIjoiOThjYzZhMjliZTBlMTZjZGJlMTQyYTUzZDU1OGJkNzIiLCJ1c2VySWQiOiI5NzAwOTQ4OTQifQ==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86F38E9D477840B6A4B23267ADF7D651_13</vt:lpwstr>
  </property>
</Properties>
</file>