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5F04B">
      <w:pPr>
        <w:spacing w:before="211" w:beforeLines="50" w:after="423" w:afterLines="100"/>
        <w:ind w:firstLine="0" w:firstLineChars="0"/>
        <w:jc w:val="center"/>
        <w:rPr>
          <w:rFonts w:hint="eastAsia" w:ascii="宋体" w:hAnsi="宋体" w:eastAsia="宋体"/>
          <w:b/>
          <w:sz w:val="32"/>
          <w:szCs w:val="32"/>
        </w:rPr>
      </w:pPr>
      <w:r>
        <w:fldChar w:fldCharType="begin"/>
      </w:r>
      <w:r>
        <w:instrText xml:space="preserve"> HYPERLINK "https://alphalawyer.cn/ilawregu-search/api/v1/lawregu/redict/d8bde5bbd558f15f8c932f1b9e2746ba" </w:instrText>
      </w:r>
      <w:r>
        <w:fldChar w:fldCharType="separate"/>
      </w:r>
      <w:r>
        <w:rPr>
          <w:rFonts w:hint="eastAsia" w:ascii="宋体" w:hAnsi="宋体" w:eastAsia="宋体"/>
          <w:b/>
          <w:sz w:val="32"/>
          <w:szCs w:val="32"/>
        </w:rPr>
        <w:t>国家药监局关于开展化妆品电子标签试点工作的通知</w:t>
      </w:r>
    </w:p>
    <w:p w14:paraId="252EA344">
      <w:pPr>
        <w:spacing w:before="211" w:beforeLines="50" w:after="423" w:afterLines="100"/>
        <w:ind w:firstLine="0" w:firstLineChars="0"/>
        <w:jc w:val="center"/>
        <w:rPr>
          <w:rFonts w:ascii="宋体" w:hAnsi="宋体" w:eastAsia="宋体"/>
          <w:b/>
          <w:sz w:val="32"/>
          <w:szCs w:val="32"/>
        </w:rPr>
      </w:pPr>
      <w:r>
        <w:rPr>
          <w:rFonts w:hint="eastAsia" w:ascii="宋体" w:hAnsi="宋体" w:eastAsia="宋体"/>
          <w:b/>
          <w:sz w:val="32"/>
          <w:szCs w:val="32"/>
        </w:rPr>
        <w:fldChar w:fldCharType="end"/>
      </w:r>
      <w:bookmarkStart w:id="0" w:name="_GoBack"/>
      <w:bookmarkEnd w:id="0"/>
    </w:p>
    <w:p w14:paraId="1CE78CBD">
      <w:pPr>
        <w:spacing w:before="105"/>
        <w:ind w:firstLine="420"/>
      </w:pPr>
      <w:r>
        <w:rPr>
          <w:rStyle w:val="44"/>
          <w:rFonts w:ascii="宋体" w:hAnsi="宋体" w:eastAsia="宋体"/>
        </w:rPr>
        <w:t xml:space="preserve">时效性：  </w:t>
      </w:r>
      <w:r>
        <w:rPr>
          <w:rStyle w:val="44"/>
          <w:b w:val="0"/>
        </w:rPr>
        <w:t xml:space="preserve">  </w:t>
      </w:r>
      <w:r>
        <w:rPr>
          <w:rFonts w:ascii="宋体" w:hAnsi="宋体" w:eastAsia="宋体"/>
        </w:rPr>
        <w:t>现行有效</w:t>
      </w:r>
    </w:p>
    <w:p w14:paraId="628E1286">
      <w:pPr>
        <w:spacing w:before="105"/>
        <w:ind w:firstLine="420"/>
      </w:pPr>
      <w:r>
        <w:rPr>
          <w:rStyle w:val="44"/>
          <w:rFonts w:ascii="宋体" w:hAnsi="宋体" w:eastAsia="宋体"/>
        </w:rPr>
        <w:t>发文机关：</w:t>
      </w:r>
      <w:r>
        <w:rPr>
          <w:rStyle w:val="44"/>
          <w:b w:val="0"/>
        </w:rPr>
        <w:t xml:space="preserve">  </w:t>
      </w:r>
      <w:r>
        <w:rPr>
          <w:rFonts w:hint="eastAsia" w:ascii="宋体" w:hAnsi="宋体" w:eastAsia="宋体"/>
        </w:rPr>
        <w:t>国家药品监督管理局</w:t>
      </w:r>
    </w:p>
    <w:p w14:paraId="7045121C">
      <w:pPr>
        <w:spacing w:before="105"/>
        <w:ind w:firstLine="420"/>
      </w:pPr>
      <w:r>
        <w:rPr>
          <w:rStyle w:val="44"/>
          <w:rFonts w:ascii="宋体" w:hAnsi="宋体" w:eastAsia="宋体"/>
        </w:rPr>
        <w:t xml:space="preserve">文号：    </w:t>
      </w:r>
      <w:r>
        <w:rPr>
          <w:rStyle w:val="44"/>
          <w:b w:val="0"/>
        </w:rPr>
        <w:t xml:space="preserve"> </w:t>
      </w:r>
      <w:r>
        <w:rPr>
          <w:rStyle w:val="44"/>
          <w:rFonts w:hint="eastAsia" w:eastAsia="微软雅黑"/>
          <w:b w:val="0"/>
          <w:lang w:val="en-US" w:eastAsia="zh-CN"/>
        </w:rPr>
        <w:t xml:space="preserve"> </w:t>
      </w:r>
      <w:r>
        <w:rPr>
          <w:rFonts w:hint="eastAsia" w:ascii="宋体" w:hAnsi="宋体" w:eastAsia="宋体"/>
        </w:rPr>
        <w:t>国药监妆〔2025〕16号</w:t>
      </w:r>
    </w:p>
    <w:p w14:paraId="3592BE0F">
      <w:pPr>
        <w:spacing w:before="105"/>
        <w:ind w:firstLine="420"/>
        <w:rPr>
          <w:rStyle w:val="44"/>
          <w:rFonts w:hint="default" w:ascii="宋体" w:hAnsi="宋体" w:eastAsia="宋体"/>
          <w:lang w:val="en-US" w:eastAsia="zh-CN"/>
        </w:rPr>
      </w:pPr>
      <w:r>
        <w:rPr>
          <w:rStyle w:val="44"/>
          <w:rFonts w:hint="eastAsia" w:ascii="宋体" w:hAnsi="宋体" w:eastAsia="宋体"/>
          <w:lang w:val="en-US" w:eastAsia="zh-CN"/>
        </w:rPr>
        <w:t xml:space="preserve">文件属性：  </w:t>
      </w:r>
      <w:r>
        <w:rPr>
          <w:rFonts w:hint="eastAsia" w:ascii="宋体" w:hAnsi="宋体" w:eastAsia="宋体"/>
          <w:lang w:val="en-US" w:eastAsia="zh-CN"/>
        </w:rPr>
        <w:t>部门规范性文件</w:t>
      </w:r>
    </w:p>
    <w:p w14:paraId="35C1DB19">
      <w:pPr>
        <w:spacing w:before="105"/>
        <w:ind w:firstLine="420"/>
      </w:pPr>
      <w:r>
        <w:rPr>
          <w:rStyle w:val="44"/>
          <w:rFonts w:ascii="宋体" w:hAnsi="宋体" w:eastAsia="宋体"/>
        </w:rPr>
        <w:t>发文日期：</w:t>
      </w:r>
      <w:r>
        <w:rPr>
          <w:rStyle w:val="44"/>
          <w:b w:val="0"/>
        </w:rPr>
        <w:t xml:space="preserve">  </w:t>
      </w:r>
      <w:r>
        <w:rPr>
          <w:rFonts w:ascii="宋体" w:hAnsi="宋体" w:eastAsia="宋体"/>
        </w:rPr>
        <w:t>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10</w:t>
      </w:r>
      <w:r>
        <w:rPr>
          <w:rFonts w:ascii="宋体" w:hAnsi="宋体" w:eastAsia="宋体"/>
        </w:rPr>
        <w:t>月</w:t>
      </w:r>
      <w:r>
        <w:rPr>
          <w:rFonts w:hint="eastAsia" w:ascii="宋体" w:hAnsi="宋体" w:eastAsia="宋体"/>
          <w:lang w:val="en-US" w:eastAsia="zh-CN"/>
        </w:rPr>
        <w:t>16</w:t>
      </w:r>
      <w:r>
        <w:rPr>
          <w:rFonts w:ascii="宋体" w:hAnsi="宋体" w:eastAsia="宋体"/>
        </w:rPr>
        <w:t>日</w:t>
      </w:r>
    </w:p>
    <w:p w14:paraId="67BAF137">
      <w:pPr>
        <w:spacing w:before="105"/>
        <w:ind w:firstLine="420"/>
      </w:pPr>
      <w:r>
        <w:rPr>
          <w:rStyle w:val="44"/>
          <w:rFonts w:ascii="宋体" w:hAnsi="宋体" w:eastAsia="宋体"/>
        </w:rPr>
        <w:t>施行日期：</w:t>
      </w:r>
      <w:r>
        <w:rPr>
          <w:rStyle w:val="44"/>
          <w:b w:val="0"/>
        </w:rPr>
        <w:t xml:space="preserve">  </w:t>
      </w:r>
      <w:r>
        <w:rPr>
          <w:rFonts w:ascii="宋体" w:hAnsi="宋体" w:eastAsia="宋体"/>
        </w:rPr>
        <w:t>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10</w:t>
      </w:r>
      <w:r>
        <w:rPr>
          <w:rFonts w:ascii="宋体" w:hAnsi="宋体" w:eastAsia="宋体"/>
        </w:rPr>
        <w:t>月</w:t>
      </w:r>
      <w:r>
        <w:rPr>
          <w:rFonts w:hint="eastAsia" w:ascii="宋体" w:hAnsi="宋体" w:eastAsia="宋体"/>
          <w:lang w:val="en-US" w:eastAsia="zh-CN"/>
        </w:rPr>
        <w:t>16</w:t>
      </w:r>
      <w:r>
        <w:rPr>
          <w:rFonts w:ascii="宋体" w:hAnsi="宋体" w:eastAsia="宋体"/>
        </w:rPr>
        <w:t>日</w:t>
      </w:r>
    </w:p>
    <w:p w14:paraId="6F2651B7">
      <w:pPr>
        <w:spacing w:before="0" w:beforeLines="0" w:after="0" w:afterLines="0"/>
        <w:ind w:firstLine="420" w:firstLineChars="200"/>
        <w:rPr>
          <w:rFonts w:hint="default" w:ascii="宋体" w:hAnsi="宋体" w:eastAsia="宋体"/>
        </w:rPr>
      </w:pPr>
    </w:p>
    <w:p w14:paraId="1613E2C8">
      <w:pPr>
        <w:spacing w:before="0" w:beforeLines="0" w:after="0" w:afterLines="0"/>
        <w:ind w:firstLine="420" w:firstLineChars="200"/>
        <w:rPr>
          <w:rFonts w:hint="default" w:ascii="宋体" w:hAnsi="宋体" w:eastAsia="宋体"/>
        </w:rPr>
      </w:pPr>
      <w:r>
        <w:rPr>
          <w:rFonts w:hint="default" w:ascii="宋体" w:hAnsi="宋体" w:eastAsia="宋体"/>
        </w:rPr>
        <w:t>　　根据《中药品种保护条例》规定，国家药品监督管理局批准黑龙江澳利达奈德制药有限公司的牛各省、自治区、直辖市和新疆生产建设兵团药品监督管理局，中检院、国家药监局信息中心：</w:t>
      </w:r>
    </w:p>
    <w:p w14:paraId="66BBE224">
      <w:pPr>
        <w:spacing w:before="0" w:beforeLines="0" w:after="0" w:afterLines="0"/>
        <w:ind w:firstLine="420" w:firstLineChars="200"/>
        <w:rPr>
          <w:rFonts w:hint="default" w:ascii="宋体" w:hAnsi="宋体" w:eastAsia="宋体"/>
        </w:rPr>
      </w:pPr>
      <w:r>
        <w:rPr>
          <w:rFonts w:hint="default" w:ascii="宋体" w:hAnsi="宋体" w:eastAsia="宋体"/>
        </w:rPr>
        <w:t>　　为进一步优化化妆品（含牙膏，下同）标签管理工作，满足消费者知情权和适老化需求，服务企业生产经营便利化，助力化妆品产业高质量发展，根据《化妆品监督管理条例》（以下简称《条例》）等规定，国家药监局决定开展化妆品电子标签试点工作，现将有关事项通知如下：</w:t>
      </w:r>
    </w:p>
    <w:p w14:paraId="1ACB0BC7">
      <w:pPr>
        <w:spacing w:before="0" w:beforeLines="0" w:after="0" w:afterLines="0"/>
        <w:ind w:firstLine="420" w:firstLineChars="200"/>
        <w:rPr>
          <w:rFonts w:hint="default" w:ascii="宋体" w:hAnsi="宋体" w:eastAsia="宋体"/>
        </w:rPr>
      </w:pPr>
      <w:r>
        <w:rPr>
          <w:rFonts w:hint="default" w:ascii="宋体" w:hAnsi="宋体" w:eastAsia="宋体"/>
        </w:rPr>
        <w:t>　　一、自2026年2月1日起，在北京市、上海市、浙江省、山东省、广东省、重庆市试点通过电子标签方式标注化妆品中文标签。试点工作为期3年。海南离岛免税化妆品电子标签试点工作可按照本通知要求执行。</w:t>
      </w:r>
    </w:p>
    <w:p w14:paraId="75A4E6AA">
      <w:pPr>
        <w:spacing w:before="0" w:beforeLines="0" w:after="0" w:afterLines="0"/>
        <w:ind w:firstLine="420" w:firstLineChars="200"/>
        <w:rPr>
          <w:rFonts w:hint="default" w:ascii="宋体" w:hAnsi="宋体" w:eastAsia="宋体"/>
        </w:rPr>
      </w:pPr>
      <w:r>
        <w:rPr>
          <w:rFonts w:hint="default" w:ascii="宋体" w:hAnsi="宋体" w:eastAsia="宋体"/>
        </w:rPr>
        <w:t>　　二、化妆品电子标签是化妆品标签的组成部分，应当符合《条例》及其配套规章、规范性文件和本通知的要求。</w:t>
      </w:r>
    </w:p>
    <w:p w14:paraId="709B2616">
      <w:pPr>
        <w:spacing w:before="0" w:beforeLines="0" w:after="0" w:afterLines="0"/>
        <w:ind w:firstLine="420" w:firstLineChars="200"/>
        <w:rPr>
          <w:rFonts w:hint="default" w:ascii="宋体" w:hAnsi="宋体" w:eastAsia="宋体"/>
        </w:rPr>
      </w:pPr>
      <w:r>
        <w:rPr>
          <w:rFonts w:hint="default" w:ascii="宋体" w:hAnsi="宋体" w:eastAsia="宋体"/>
        </w:rPr>
        <w:t>　　三、参与试点的省级药品监管部门根据本辖区实际，明确试点期间监管要求和监管措施，遴选确认试点企业并在省级药品监管部门官方网站及时公布试点企业名单，稳步推进本辖区试点工作，及时解决试点工作中的重点难点问题，形成规范、高效的化妆品电子标签应用管理模式。</w:t>
      </w:r>
    </w:p>
    <w:p w14:paraId="1794D3D2">
      <w:pPr>
        <w:spacing w:before="0" w:beforeLines="0" w:after="0" w:afterLines="0"/>
        <w:ind w:firstLine="420" w:firstLineChars="200"/>
        <w:rPr>
          <w:rFonts w:hint="default" w:ascii="宋体" w:hAnsi="宋体" w:eastAsia="宋体"/>
        </w:rPr>
      </w:pPr>
      <w:r>
        <w:rPr>
          <w:rFonts w:hint="default" w:ascii="宋体" w:hAnsi="宋体" w:eastAsia="宋体"/>
        </w:rPr>
        <w:t>　　四、化妆品电子标签试点工作应当符合《化妆品电子标签试点工作要求》（见附件1）的规定，并按照《化妆品电子标签数据集》《化妆品电子标签二维码技术规范》（见附件2、附件3）要求建设化妆品电子标签系统。</w:t>
      </w:r>
    </w:p>
    <w:p w14:paraId="2DF7606A">
      <w:pPr>
        <w:spacing w:before="0" w:beforeLines="0" w:after="0" w:afterLines="0"/>
        <w:ind w:firstLine="420" w:firstLineChars="200"/>
        <w:rPr>
          <w:rFonts w:hint="default" w:ascii="宋体" w:hAnsi="宋体" w:eastAsia="宋体"/>
        </w:rPr>
      </w:pPr>
      <w:r>
        <w:rPr>
          <w:rFonts w:hint="default" w:ascii="宋体" w:hAnsi="宋体" w:eastAsia="宋体"/>
        </w:rPr>
        <w:t>　　五、国家药监局信息中心、中检院根据试点工作需要，优化化妆品注册备案信息服务平台功能，为试点企业的化妆品电子标签信息提交工作提供技术支持。</w:t>
      </w:r>
    </w:p>
    <w:p w14:paraId="2F67393E">
      <w:pPr>
        <w:spacing w:before="0" w:beforeLines="0" w:after="0" w:afterLines="0"/>
        <w:ind w:firstLine="420" w:firstLineChars="200"/>
        <w:rPr>
          <w:rFonts w:hint="default" w:ascii="宋体" w:hAnsi="宋体" w:eastAsia="宋体"/>
        </w:rPr>
      </w:pPr>
      <w:r>
        <w:rPr>
          <w:rFonts w:hint="default" w:ascii="宋体" w:hAnsi="宋体" w:eastAsia="宋体"/>
        </w:rPr>
        <w:t>　　六、试点使用电子标签的化妆品可在中华人民共和国境内生产、销售。发现违反化妆品标签管理相关规定的，药品监督管理部门依照《条例》等有关法规规定处理。</w:t>
      </w:r>
    </w:p>
    <w:p w14:paraId="3C87783E">
      <w:pPr>
        <w:spacing w:before="0" w:beforeLines="0" w:after="0" w:afterLines="0"/>
        <w:ind w:firstLine="420" w:firstLineChars="200"/>
        <w:rPr>
          <w:rFonts w:hint="default" w:ascii="宋体" w:hAnsi="宋体" w:eastAsia="宋体"/>
        </w:rPr>
      </w:pPr>
      <w:r>
        <w:rPr>
          <w:rFonts w:hint="default" w:ascii="宋体" w:hAnsi="宋体" w:eastAsia="宋体"/>
        </w:rPr>
        <w:t>　　七、国家药监局加强对试点工作的督促指导和统筹协调，根据试点工作需要适时调整试点范围。各级药品监管部门切实抓好落实，发现问题及时整改并报告。</w:t>
      </w:r>
    </w:p>
    <w:p w14:paraId="57430103">
      <w:pPr>
        <w:spacing w:before="0" w:beforeLines="0" w:after="0" w:afterLines="0"/>
        <w:ind w:firstLine="420" w:firstLineChars="200"/>
        <w:rPr>
          <w:rFonts w:hint="default" w:ascii="宋体" w:hAnsi="宋体" w:eastAsia="宋体"/>
        </w:rPr>
      </w:pPr>
      <w:r>
        <w:rPr>
          <w:rFonts w:hint="default" w:ascii="宋体" w:hAnsi="宋体" w:eastAsia="宋体"/>
        </w:rPr>
        <w:t>　　附件：1.化妆品电子标签试点工作要求</w:t>
      </w:r>
    </w:p>
    <w:p w14:paraId="1A26FDED">
      <w:pPr>
        <w:numPr>
          <w:numId w:val="0"/>
        </w:numPr>
        <w:spacing w:before="0" w:beforeLines="0" w:after="0" w:afterLines="0"/>
        <w:ind w:left="630" w:leftChars="0" w:firstLine="840" w:firstLineChars="400"/>
        <w:rPr>
          <w:rFonts w:hint="default" w:ascii="宋体" w:hAnsi="宋体" w:eastAsia="宋体"/>
        </w:rPr>
      </w:pPr>
      <w:r>
        <w:rPr>
          <w:rFonts w:hint="eastAsia" w:ascii="宋体" w:hAnsi="宋体" w:eastAsia="宋体"/>
          <w:lang w:val="en-US" w:eastAsia="zh-CN"/>
        </w:rPr>
        <w:t>2.</w:t>
      </w:r>
      <w:r>
        <w:rPr>
          <w:rFonts w:hint="default" w:ascii="宋体" w:hAnsi="宋体" w:eastAsia="宋体"/>
        </w:rPr>
        <w:t>化妆品电子标签数据集</w:t>
      </w:r>
    </w:p>
    <w:p w14:paraId="68558164">
      <w:pPr>
        <w:numPr>
          <w:numId w:val="0"/>
        </w:numPr>
        <w:spacing w:before="0" w:beforeLines="0" w:after="0" w:afterLines="0"/>
        <w:ind w:left="630" w:leftChars="0" w:firstLine="840" w:firstLineChars="400"/>
        <w:rPr>
          <w:rFonts w:hint="default" w:ascii="宋体" w:hAnsi="宋体" w:eastAsia="宋体"/>
        </w:rPr>
      </w:pPr>
      <w:r>
        <w:rPr>
          <w:rFonts w:hint="default" w:ascii="宋体" w:hAnsi="宋体" w:eastAsia="宋体"/>
        </w:rPr>
        <w:t>3.化妆品电子标签二维码技术规范</w:t>
      </w:r>
    </w:p>
    <w:p w14:paraId="020418BE">
      <w:pPr>
        <w:spacing w:before="0" w:beforeLines="0" w:after="0" w:afterLines="0"/>
        <w:ind w:firstLine="420" w:firstLineChars="200"/>
        <w:rPr>
          <w:rFonts w:hint="default" w:ascii="宋体" w:hAnsi="宋体" w:eastAsia="宋体"/>
        </w:rPr>
      </w:pPr>
    </w:p>
    <w:p w14:paraId="4622211B">
      <w:pPr>
        <w:spacing w:before="0" w:beforeLines="0" w:after="0" w:afterLines="0"/>
        <w:ind w:firstLine="420" w:firstLineChars="200"/>
        <w:jc w:val="right"/>
        <w:rPr>
          <w:rFonts w:hint="default" w:ascii="宋体" w:hAnsi="宋体" w:eastAsia="宋体"/>
        </w:rPr>
      </w:pPr>
      <w:r>
        <w:rPr>
          <w:rFonts w:hint="default" w:ascii="宋体" w:hAnsi="宋体" w:eastAsia="宋体"/>
        </w:rPr>
        <w:t>　　国家药监局</w:t>
      </w:r>
    </w:p>
    <w:p w14:paraId="13192B2F">
      <w:pPr>
        <w:spacing w:before="0" w:beforeLines="0" w:after="0" w:afterLines="0"/>
        <w:ind w:firstLine="420" w:firstLineChars="200"/>
        <w:jc w:val="right"/>
      </w:pPr>
      <w:r>
        <w:rPr>
          <w:rFonts w:hint="default" w:ascii="宋体" w:hAnsi="宋体" w:eastAsia="宋体"/>
        </w:rPr>
        <w:t>　　2025年</w:t>
      </w:r>
      <w:r>
        <w:rPr>
          <w:rFonts w:hint="eastAsia" w:ascii="宋体" w:hAnsi="宋体" w:eastAsia="宋体"/>
          <w:lang w:val="en-US" w:eastAsia="zh-CN"/>
        </w:rPr>
        <w:t>10</w:t>
      </w:r>
      <w:r>
        <w:rPr>
          <w:rFonts w:hint="default" w:ascii="宋体" w:hAnsi="宋体" w:eastAsia="宋体"/>
        </w:rPr>
        <w:t>月</w:t>
      </w:r>
      <w:r>
        <w:rPr>
          <w:rFonts w:hint="eastAsia" w:ascii="宋体" w:hAnsi="宋体" w:eastAsia="宋体"/>
          <w:lang w:val="en-US" w:eastAsia="zh-CN"/>
        </w:rPr>
        <w:t>16</w:t>
      </w:r>
      <w:r>
        <w:rPr>
          <w:rFonts w:hint="default" w:ascii="宋体" w:hAnsi="宋体" w:eastAsia="宋体"/>
        </w:rPr>
        <w:t>日</w:t>
      </w:r>
    </w:p>
    <w:sectPr>
      <w:headerReference r:id="rId7" w:type="first"/>
      <w:footerReference r:id="rId10" w:type="first"/>
      <w:headerReference r:id="rId5" w:type="default"/>
      <w:footerReference r:id="rId8" w:type="default"/>
      <w:headerReference r:id="rId6" w:type="even"/>
      <w:footerReference r:id="rId9" w:type="even"/>
      <w:pgSz w:w="11900" w:h="16840"/>
      <w:pgMar w:top="1440" w:right="1080" w:bottom="1440" w:left="1080" w:header="850" w:footer="992" w:gutter="0"/>
      <w:pgNumType w:fmt="numberInDash" w:start="1"/>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ongti SC">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1B08D">
    <w:pPr>
      <w:spacing w:before="120"/>
      <w:ind w:firstLine="360"/>
      <w:jc w:val="center"/>
      <w:rPr>
        <w:rFonts w:hint="eastAsia"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PAGE \* Arabic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r>
      <w:rPr>
        <w:rFonts w:ascii="宋体" w:hAnsi="宋体" w:eastAsia="宋体"/>
        <w:sz w:val="18"/>
        <w:szCs w:val="18"/>
      </w:rPr>
      <w:t xml:space="preserve"> </w:t>
    </w:r>
    <w:r>
      <w:rPr>
        <w:rFonts w:hint="eastAsia" w:ascii="宋体" w:hAnsi="宋体" w:eastAsia="宋体"/>
        <w:sz w:val="18"/>
        <w:szCs w:val="18"/>
      </w:rPr>
      <w:t>/</w:t>
    </w:r>
    <w:r>
      <w:rPr>
        <w:rFonts w:ascii="宋体" w:hAnsi="宋体" w:eastAsia="宋体"/>
        <w:sz w:val="18"/>
        <w:szCs w:val="18"/>
      </w:rPr>
      <w:t xml:space="preserve"> </w:t>
    </w:r>
    <w:r>
      <w:rPr>
        <w:rFonts w:ascii="宋体" w:hAnsi="宋体" w:eastAsia="宋体"/>
        <w:sz w:val="18"/>
        <w:szCs w:val="18"/>
      </w:rPr>
      <w:fldChar w:fldCharType="begin"/>
    </w:r>
    <w:r>
      <w:rPr>
        <w:rFonts w:ascii="宋体" w:hAnsi="宋体" w:eastAsia="宋体"/>
        <w:sz w:val="18"/>
        <w:szCs w:val="18"/>
      </w:rPr>
      <w:instrText xml:space="preserve"> NUMPAGES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974F">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14:paraId="65A1A4A3">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14:paraId="0535F3A2">
    <w:pPr>
      <w:pStyle w:val="12"/>
      <w:spacing w:before="120"/>
      <w:ind w:firstLine="360"/>
    </w:pPr>
  </w:p>
  <w:p w14:paraId="7D151C96">
    <w:pPr>
      <w:spacing w:before="120"/>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ABA87">
    <w:pPr>
      <w:pStyle w:val="12"/>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8F08">
    <w:pPr>
      <w:pStyle w:val="13"/>
      <w:rPr>
        <w:rFonts w:hint="eastAsia" w:ascii="宋体" w:hAnsi="宋体" w:eastAsia="宋体"/>
      </w:rPr>
    </w:pPr>
    <w:r>
      <w:rPr>
        <w:rFonts w:hint="eastAsia" w:ascii="宋体" w:hAnsi="宋体" w:eastAsia="宋体"/>
      </w:rPr>
      <w:t>国家药监局关于开展化妆品电子标签试点工作的通知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493E">
    <w:pPr>
      <w:pStyle w:val="13"/>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72149">
    <w:pPr>
      <w:pStyle w:val="13"/>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 w:val="12301AE7"/>
    <w:rsid w:val="35895362"/>
    <w:rsid w:val="3E965F71"/>
    <w:rsid w:val="644D57EB"/>
    <w:rsid w:val="74E5744F"/>
    <w:rsid w:val="7CA11E8A"/>
    <w:rsid w:val="7D02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ind w:firstLine="200" w:firstLineChars="200"/>
    </w:pPr>
    <w:rPr>
      <w:rFonts w:ascii="等线" w:hAnsi="等线" w:eastAsia="等线" w:cs="宋体"/>
      <w:kern w:val="0"/>
      <w:sz w:val="21"/>
      <w:szCs w:val="21"/>
      <w:lang w:val="en-US" w:eastAsia="zh-CN" w:bidi="ar-SA"/>
    </w:rPr>
  </w:style>
  <w:style w:type="paragraph" w:styleId="2">
    <w:name w:val="heading 1"/>
    <w:basedOn w:val="1"/>
    <w:link w:val="32"/>
    <w:qFormat/>
    <w:uiPriority w:val="9"/>
    <w:pPr>
      <w:spacing w:before="423" w:beforeLines="100" w:after="317" w:afterLines="75" w:line="400" w:lineRule="exact"/>
      <w:ind w:firstLine="0" w:firstLineChars="0"/>
      <w:jc w:val="center"/>
      <w:outlineLvl w:val="0"/>
    </w:pPr>
    <w:rPr>
      <w:rFonts w:eastAsia="宋体"/>
      <w:b/>
      <w:bCs/>
      <w:kern w:val="36"/>
      <w:sz w:val="24"/>
      <w:szCs w:val="24"/>
    </w:rPr>
  </w:style>
  <w:style w:type="paragraph" w:styleId="3">
    <w:name w:val="heading 2"/>
    <w:basedOn w:val="1"/>
    <w:next w:val="1"/>
    <w:link w:val="51"/>
    <w:unhideWhenUsed/>
    <w:qFormat/>
    <w:uiPriority w:val="9"/>
    <w:pPr>
      <w:keepNext/>
      <w:keepLines/>
      <w:spacing w:before="211" w:line="400" w:lineRule="exact"/>
      <w:ind w:firstLine="0" w:firstLineChars="0"/>
      <w:jc w:val="center"/>
      <w:outlineLvl w:val="1"/>
    </w:pPr>
    <w:rPr>
      <w:rFonts w:cstheme="majorBidi"/>
      <w:b/>
      <w:bCs/>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spacing w:before="0"/>
      <w:ind w:left="1260"/>
    </w:pPr>
    <w:rPr>
      <w:rFonts w:asciiTheme="minorHAnsi" w:eastAsiaTheme="minorHAnsi"/>
      <w:sz w:val="18"/>
      <w:szCs w:val="18"/>
    </w:rPr>
  </w:style>
  <w:style w:type="paragraph" w:styleId="7">
    <w:name w:val="annotation text"/>
    <w:basedOn w:val="1"/>
    <w:link w:val="47"/>
    <w:unhideWhenUsed/>
    <w:uiPriority w:val="99"/>
  </w:style>
  <w:style w:type="paragraph" w:styleId="8">
    <w:name w:val="toc 5"/>
    <w:basedOn w:val="1"/>
    <w:next w:val="1"/>
    <w:autoRedefine/>
    <w:unhideWhenUsed/>
    <w:qFormat/>
    <w:uiPriority w:val="39"/>
    <w:pPr>
      <w:spacing w:before="0"/>
      <w:ind w:left="840"/>
    </w:pPr>
    <w:rPr>
      <w:rFonts w:asciiTheme="minorHAnsi" w:eastAsiaTheme="minorHAnsi"/>
      <w:sz w:val="18"/>
      <w:szCs w:val="18"/>
    </w:rPr>
  </w:style>
  <w:style w:type="paragraph" w:styleId="9">
    <w:name w:val="toc 3"/>
    <w:basedOn w:val="1"/>
    <w:next w:val="1"/>
    <w:autoRedefine/>
    <w:unhideWhenUsed/>
    <w:qFormat/>
    <w:uiPriority w:val="39"/>
    <w:pPr>
      <w:spacing w:before="0"/>
      <w:ind w:left="420"/>
    </w:pPr>
    <w:rPr>
      <w:rFonts w:asciiTheme="minorHAnsi" w:eastAsiaTheme="minorHAnsi"/>
      <w:i/>
      <w:iCs/>
      <w:sz w:val="20"/>
      <w:szCs w:val="20"/>
    </w:rPr>
  </w:style>
  <w:style w:type="paragraph" w:styleId="10">
    <w:name w:val="toc 8"/>
    <w:basedOn w:val="1"/>
    <w:next w:val="1"/>
    <w:autoRedefine/>
    <w:unhideWhenUsed/>
    <w:qFormat/>
    <w:uiPriority w:val="39"/>
    <w:pPr>
      <w:spacing w:before="0"/>
      <w:ind w:left="1470"/>
    </w:pPr>
    <w:rPr>
      <w:rFonts w:asciiTheme="minorHAnsi" w:eastAsiaTheme="minorHAnsi"/>
      <w:sz w:val="18"/>
      <w:szCs w:val="18"/>
    </w:rPr>
  </w:style>
  <w:style w:type="paragraph" w:styleId="11">
    <w:name w:val="Balloon Text"/>
    <w:basedOn w:val="1"/>
    <w:link w:val="49"/>
    <w:semiHidden/>
    <w:unhideWhenUsed/>
    <w:qFormat/>
    <w:uiPriority w:val="99"/>
    <w:rPr>
      <w:rFonts w:ascii="Times New Roman" w:hAnsi="Times New Roman" w:cs="Times New Roman"/>
      <w:sz w:val="18"/>
      <w:szCs w:val="18"/>
    </w:rPr>
  </w:style>
  <w:style w:type="paragraph" w:styleId="12">
    <w:name w:val="footer"/>
    <w:basedOn w:val="1"/>
    <w:link w:val="31"/>
    <w:unhideWhenUsed/>
    <w:qFormat/>
    <w:uiPriority w:val="99"/>
    <w:pPr>
      <w:tabs>
        <w:tab w:val="center" w:pos="4153"/>
        <w:tab w:val="right" w:pos="8306"/>
      </w:tabs>
      <w:snapToGrid w:val="0"/>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2"/>
    <w:next w:val="2"/>
    <w:autoRedefine/>
    <w:unhideWhenUsed/>
    <w:qFormat/>
    <w:uiPriority w:val="39"/>
    <w:pPr>
      <w:tabs>
        <w:tab w:val="right" w:pos="9730"/>
      </w:tabs>
      <w:spacing w:before="0" w:beforeLines="0" w:after="0" w:afterLines="0" w:line="240" w:lineRule="auto"/>
      <w:jc w:val="left"/>
      <w:outlineLvl w:val="9"/>
    </w:pPr>
    <w:rPr>
      <w:rFonts w:asciiTheme="minorHAnsi"/>
      <w:b w:val="0"/>
      <w:caps/>
      <w:kern w:val="0"/>
      <w:sz w:val="21"/>
      <w:szCs w:val="20"/>
    </w:rPr>
  </w:style>
  <w:style w:type="paragraph" w:styleId="15">
    <w:name w:val="toc 4"/>
    <w:basedOn w:val="1"/>
    <w:next w:val="1"/>
    <w:autoRedefine/>
    <w:unhideWhenUsed/>
    <w:qFormat/>
    <w:uiPriority w:val="39"/>
    <w:pPr>
      <w:spacing w:before="0"/>
      <w:ind w:left="630"/>
    </w:pPr>
    <w:rPr>
      <w:rFonts w:asciiTheme="minorHAnsi" w:eastAsiaTheme="minorHAnsi"/>
      <w:sz w:val="18"/>
      <w:szCs w:val="18"/>
    </w:rPr>
  </w:style>
  <w:style w:type="paragraph" w:styleId="16">
    <w:name w:val="Subtitle"/>
    <w:basedOn w:val="1"/>
    <w:next w:val="1"/>
    <w:link w:val="56"/>
    <w:qFormat/>
    <w:uiPriority w:val="11"/>
    <w:pPr>
      <w:spacing w:before="60" w:after="60" w:line="312" w:lineRule="auto"/>
      <w:jc w:val="center"/>
      <w:outlineLvl w:val="1"/>
    </w:pPr>
    <w:rPr>
      <w:rFonts w:asciiTheme="minorHAnsi" w:hAnsiTheme="minorHAnsi" w:cstheme="minorBidi"/>
      <w:bCs/>
      <w:kern w:val="28"/>
      <w:szCs w:val="32"/>
    </w:rPr>
  </w:style>
  <w:style w:type="paragraph" w:styleId="17">
    <w:name w:val="toc 6"/>
    <w:basedOn w:val="1"/>
    <w:next w:val="1"/>
    <w:autoRedefine/>
    <w:unhideWhenUsed/>
    <w:qFormat/>
    <w:uiPriority w:val="39"/>
    <w:pPr>
      <w:spacing w:before="0"/>
      <w:ind w:left="1050"/>
    </w:pPr>
    <w:rPr>
      <w:rFonts w:asciiTheme="minorHAnsi" w:eastAsiaTheme="minorHAnsi"/>
      <w:sz w:val="18"/>
      <w:szCs w:val="18"/>
    </w:rPr>
  </w:style>
  <w:style w:type="paragraph" w:styleId="18">
    <w:name w:val="toc 2"/>
    <w:basedOn w:val="1"/>
    <w:next w:val="1"/>
    <w:autoRedefine/>
    <w:unhideWhenUsed/>
    <w:qFormat/>
    <w:uiPriority w:val="39"/>
    <w:pPr>
      <w:spacing w:before="0" w:beforeLines="0"/>
    </w:pPr>
    <w:rPr>
      <w:rFonts w:asciiTheme="minorHAnsi" w:eastAsiaTheme="minorHAnsi"/>
      <w:smallCaps/>
      <w:szCs w:val="20"/>
    </w:rPr>
  </w:style>
  <w:style w:type="paragraph" w:styleId="19">
    <w:name w:val="toc 9"/>
    <w:basedOn w:val="1"/>
    <w:next w:val="1"/>
    <w:autoRedefine/>
    <w:unhideWhenUsed/>
    <w:qFormat/>
    <w:uiPriority w:val="39"/>
    <w:pPr>
      <w:spacing w:before="0"/>
      <w:ind w:left="1680"/>
    </w:pPr>
    <w:rPr>
      <w:rFonts w:asciiTheme="minorHAnsi" w:eastAsiaTheme="minorHAnsi"/>
      <w:sz w:val="18"/>
      <w:szCs w:val="18"/>
    </w:rPr>
  </w:style>
  <w:style w:type="paragraph" w:styleId="20">
    <w:name w:val="Normal (Web)"/>
    <w:basedOn w:val="1"/>
    <w:unhideWhenUsed/>
    <w:qFormat/>
    <w:uiPriority w:val="99"/>
    <w:pPr>
      <w:spacing w:before="100" w:beforeAutospacing="1" w:after="100" w:afterAutospacing="1"/>
    </w:pPr>
  </w:style>
  <w:style w:type="paragraph" w:styleId="21">
    <w:name w:val="Title"/>
    <w:basedOn w:val="1"/>
    <w:next w:val="1"/>
    <w:link w:val="55"/>
    <w:qFormat/>
    <w:uiPriority w:val="10"/>
    <w:pPr>
      <w:spacing w:before="240" w:after="60"/>
      <w:jc w:val="center"/>
      <w:outlineLvl w:val="0"/>
    </w:pPr>
    <w:rPr>
      <w:rFonts w:eastAsia="Songti SC" w:asciiTheme="majorHAnsi" w:hAnsiTheme="majorHAnsi" w:cstheme="majorBidi"/>
      <w:b/>
      <w:bCs/>
      <w:sz w:val="32"/>
      <w:szCs w:val="32"/>
    </w:rPr>
  </w:style>
  <w:style w:type="paragraph" w:styleId="22">
    <w:name w:val="annotation subject"/>
    <w:basedOn w:val="7"/>
    <w:next w:val="7"/>
    <w:link w:val="48"/>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semiHidden/>
    <w:unhideWhenUsed/>
    <w:qFormat/>
    <w:uiPriority w:val="99"/>
  </w:style>
  <w:style w:type="character" w:styleId="27">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8">
    <w:name w:val="Hyperlink"/>
    <w:basedOn w:val="25"/>
    <w:unhideWhenUsed/>
    <w:qFormat/>
    <w:uiPriority w:val="99"/>
    <w:rPr>
      <w:color w:val="0000FF"/>
      <w:u w:val="none"/>
    </w:rPr>
  </w:style>
  <w:style w:type="character" w:styleId="29">
    <w:name w:val="annotation reference"/>
    <w:basedOn w:val="25"/>
    <w:semiHidden/>
    <w:unhideWhenUsed/>
    <w:qFormat/>
    <w:uiPriority w:val="99"/>
    <w:rPr>
      <w:sz w:val="21"/>
      <w:szCs w:val="21"/>
    </w:rPr>
  </w:style>
  <w:style w:type="character" w:customStyle="1" w:styleId="30">
    <w:name w:val="页眉 字符"/>
    <w:basedOn w:val="25"/>
    <w:link w:val="13"/>
    <w:qFormat/>
    <w:uiPriority w:val="99"/>
    <w:rPr>
      <w:sz w:val="18"/>
      <w:szCs w:val="18"/>
    </w:rPr>
  </w:style>
  <w:style w:type="character" w:customStyle="1" w:styleId="31">
    <w:name w:val="页脚 字符"/>
    <w:basedOn w:val="25"/>
    <w:link w:val="12"/>
    <w:qFormat/>
    <w:uiPriority w:val="99"/>
    <w:rPr>
      <w:sz w:val="18"/>
      <w:szCs w:val="18"/>
    </w:rPr>
  </w:style>
  <w:style w:type="character" w:customStyle="1" w:styleId="32">
    <w:name w:val="标题 1 字符"/>
    <w:basedOn w:val="25"/>
    <w:link w:val="2"/>
    <w:qFormat/>
    <w:uiPriority w:val="9"/>
    <w:rPr>
      <w:rFonts w:ascii="等线" w:hAnsi="等线" w:eastAsia="宋体" w:cs="宋体"/>
      <w:b/>
      <w:bCs/>
      <w:kern w:val="36"/>
    </w:rPr>
  </w:style>
  <w:style w:type="paragraph" w:customStyle="1" w:styleId="33">
    <w:name w:val="doc-a"/>
    <w:basedOn w:val="1"/>
    <w:qFormat/>
    <w:uiPriority w:val="0"/>
    <w:pPr>
      <w:spacing w:before="100" w:beforeAutospacing="1" w:after="100" w:afterAutospacing="1"/>
      <w:ind w:firstLine="480"/>
    </w:pPr>
    <w:rPr>
      <w:rFonts w:ascii="微软雅黑" w:hAnsi="微软雅黑" w:eastAsia="微软雅黑"/>
    </w:rPr>
  </w:style>
  <w:style w:type="paragraph" w:customStyle="1" w:styleId="34">
    <w:name w:val="cnsubtitle"/>
    <w:basedOn w:val="1"/>
    <w:semiHidden/>
    <w:qFormat/>
    <w:uiPriority w:val="99"/>
    <w:pPr>
      <w:spacing w:before="315" w:after="315" w:line="300" w:lineRule="exact"/>
    </w:pPr>
    <w:rPr>
      <w:rFonts w:ascii="微软雅黑" w:hAnsi="微软雅黑" w:eastAsia="微软雅黑"/>
    </w:rPr>
  </w:style>
  <w:style w:type="paragraph" w:customStyle="1" w:styleId="35">
    <w:name w:val="cntitle"/>
    <w:basedOn w:val="1"/>
    <w:semiHidden/>
    <w:qFormat/>
    <w:uiPriority w:val="99"/>
    <w:pPr>
      <w:spacing w:before="150" w:after="150"/>
      <w:ind w:left="150" w:right="150"/>
      <w:jc w:val="center"/>
    </w:pPr>
    <w:rPr>
      <w:rFonts w:ascii="微软雅黑" w:hAnsi="微软雅黑" w:eastAsia="微软雅黑"/>
      <w:b/>
      <w:bCs/>
      <w:vanish/>
    </w:rPr>
  </w:style>
  <w:style w:type="paragraph" w:customStyle="1" w:styleId="36">
    <w:name w:val="promulgatetitle"/>
    <w:basedOn w:val="1"/>
    <w:semiHidden/>
    <w:qFormat/>
    <w:uiPriority w:val="99"/>
    <w:pPr>
      <w:spacing w:before="100" w:beforeAutospacing="1" w:after="100" w:afterAutospacing="1"/>
      <w:jc w:val="center"/>
    </w:pPr>
    <w:rPr>
      <w:rFonts w:ascii="微软雅黑" w:hAnsi="微软雅黑" w:eastAsia="微软雅黑"/>
      <w:b/>
      <w:bCs/>
      <w:vanish/>
    </w:rPr>
  </w:style>
  <w:style w:type="paragraph" w:customStyle="1" w:styleId="37">
    <w:name w:val="promulgatesubtitle"/>
    <w:basedOn w:val="1"/>
    <w:semiHidden/>
    <w:qFormat/>
    <w:uiPriority w:val="99"/>
    <w:pPr>
      <w:spacing w:before="150" w:after="150"/>
      <w:ind w:left="150" w:right="150"/>
      <w:jc w:val="center"/>
    </w:pPr>
    <w:rPr>
      <w:rFonts w:ascii="微软雅黑" w:hAnsi="微软雅黑" w:eastAsia="微软雅黑"/>
      <w:sz w:val="23"/>
      <w:szCs w:val="23"/>
    </w:rPr>
  </w:style>
  <w:style w:type="paragraph" w:customStyle="1" w:styleId="38">
    <w:name w:val="promulgatedate"/>
    <w:basedOn w:val="1"/>
    <w:qFormat/>
    <w:uiPriority w:val="0"/>
    <w:pPr>
      <w:jc w:val="right"/>
    </w:pPr>
  </w:style>
  <w:style w:type="paragraph" w:customStyle="1" w:styleId="39">
    <w:name w:val="promulgatesignatory"/>
    <w:basedOn w:val="1"/>
    <w:qFormat/>
    <w:uiPriority w:val="0"/>
    <w:pPr>
      <w:jc w:val="right"/>
    </w:pPr>
  </w:style>
  <w:style w:type="paragraph" w:customStyle="1" w:styleId="40">
    <w:name w:val="标题1"/>
    <w:basedOn w:val="1"/>
    <w:semiHidden/>
    <w:qFormat/>
    <w:uiPriority w:val="99"/>
    <w:pPr>
      <w:spacing w:before="100" w:beforeAutospacing="1" w:after="100" w:afterAutospacing="1"/>
      <w:ind w:firstLine="480"/>
    </w:pPr>
    <w:rPr>
      <w:rFonts w:ascii="微软雅黑" w:hAnsi="微软雅黑" w:eastAsia="微软雅黑"/>
    </w:rPr>
  </w:style>
  <w:style w:type="paragraph" w:customStyle="1" w:styleId="41">
    <w:name w:val="catalog-a"/>
    <w:basedOn w:val="1"/>
    <w:semiHidden/>
    <w:qFormat/>
    <w:uiPriority w:val="99"/>
    <w:pPr>
      <w:spacing w:before="100" w:beforeAutospacing="1" w:after="100" w:afterAutospacing="1"/>
    </w:pPr>
  </w:style>
  <w:style w:type="character" w:customStyle="1" w:styleId="42">
    <w:name w:val="chaptertitle"/>
    <w:basedOn w:val="25"/>
    <w:qFormat/>
    <w:uiPriority w:val="0"/>
    <w:rPr>
      <w:rFonts w:hint="eastAsia" w:ascii="微软雅黑" w:hAnsi="微软雅黑" w:eastAsia="微软雅黑"/>
      <w:b/>
      <w:bCs/>
      <w:sz w:val="21"/>
      <w:szCs w:val="21"/>
    </w:rPr>
  </w:style>
  <w:style w:type="character" w:customStyle="1" w:styleId="43">
    <w:name w:val="metaname1"/>
    <w:basedOn w:val="25"/>
    <w:qFormat/>
    <w:uiPriority w:val="0"/>
    <w:rPr>
      <w:rFonts w:hint="eastAsia" w:ascii="微软雅黑" w:hAnsi="微软雅黑" w:eastAsia="微软雅黑"/>
      <w:b/>
      <w:bCs/>
      <w:sz w:val="21"/>
      <w:szCs w:val="21"/>
    </w:rPr>
  </w:style>
  <w:style w:type="character" w:customStyle="1" w:styleId="44">
    <w:name w:val="sect2title1"/>
    <w:basedOn w:val="25"/>
    <w:qFormat/>
    <w:uiPriority w:val="0"/>
    <w:rPr>
      <w:rFonts w:hint="eastAsia" w:ascii="微软雅黑" w:hAnsi="微软雅黑" w:eastAsia="微软雅黑"/>
      <w:b/>
      <w:bCs/>
      <w:sz w:val="21"/>
      <w:szCs w:val="21"/>
    </w:rPr>
  </w:style>
  <w:style w:type="character" w:customStyle="1" w:styleId="45">
    <w:name w:val="title1"/>
    <w:basedOn w:val="25"/>
    <w:qFormat/>
    <w:uiPriority w:val="0"/>
    <w:rPr>
      <w:rFonts w:hint="eastAsia" w:ascii="微软雅黑" w:hAnsi="微软雅黑" w:eastAsia="微软雅黑"/>
      <w:sz w:val="21"/>
      <w:szCs w:val="21"/>
    </w:rPr>
  </w:style>
  <w:style w:type="character" w:customStyle="1" w:styleId="46">
    <w:name w:val="sect1title1"/>
    <w:basedOn w:val="25"/>
    <w:qFormat/>
    <w:uiPriority w:val="0"/>
    <w:rPr>
      <w:rFonts w:hint="eastAsia" w:ascii="微软雅黑" w:hAnsi="微软雅黑" w:eastAsia="微软雅黑"/>
      <w:b/>
      <w:bCs/>
      <w:sz w:val="21"/>
      <w:szCs w:val="21"/>
    </w:rPr>
  </w:style>
  <w:style w:type="character" w:customStyle="1" w:styleId="47">
    <w:name w:val="批注文字 字符"/>
    <w:basedOn w:val="25"/>
    <w:link w:val="7"/>
    <w:qFormat/>
    <w:uiPriority w:val="99"/>
    <w:rPr>
      <w:rFonts w:ascii="宋体" w:hAnsi="宋体" w:eastAsia="宋体" w:cs="宋体"/>
      <w:kern w:val="0"/>
    </w:rPr>
  </w:style>
  <w:style w:type="character" w:customStyle="1" w:styleId="48">
    <w:name w:val="批注主题 字符"/>
    <w:basedOn w:val="47"/>
    <w:link w:val="22"/>
    <w:semiHidden/>
    <w:qFormat/>
    <w:uiPriority w:val="99"/>
    <w:rPr>
      <w:rFonts w:ascii="宋体" w:hAnsi="宋体" w:eastAsia="宋体" w:cs="宋体"/>
      <w:b/>
      <w:bCs/>
      <w:kern w:val="0"/>
    </w:rPr>
  </w:style>
  <w:style w:type="character" w:customStyle="1" w:styleId="49">
    <w:name w:val="批注框文本 字符"/>
    <w:basedOn w:val="25"/>
    <w:link w:val="11"/>
    <w:semiHidden/>
    <w:qFormat/>
    <w:uiPriority w:val="99"/>
    <w:rPr>
      <w:rFonts w:ascii="Times New Roman" w:hAnsi="Times New Roman" w:eastAsia="宋体" w:cs="Times New Roman"/>
      <w:kern w:val="0"/>
      <w:sz w:val="18"/>
      <w:szCs w:val="18"/>
    </w:rPr>
  </w:style>
  <w:style w:type="character" w:customStyle="1" w:styleId="50">
    <w:name w:val="标题 3 字符"/>
    <w:basedOn w:val="25"/>
    <w:link w:val="4"/>
    <w:qFormat/>
    <w:uiPriority w:val="9"/>
    <w:rPr>
      <w:rFonts w:ascii="等线" w:hAnsi="等线" w:eastAsia="等线" w:cs="宋体"/>
      <w:b/>
      <w:bCs/>
      <w:kern w:val="0"/>
      <w:szCs w:val="32"/>
    </w:rPr>
  </w:style>
  <w:style w:type="character" w:customStyle="1" w:styleId="51">
    <w:name w:val="标题 2 字符"/>
    <w:basedOn w:val="25"/>
    <w:link w:val="3"/>
    <w:qFormat/>
    <w:uiPriority w:val="9"/>
    <w:rPr>
      <w:rFonts w:ascii="等线" w:hAnsi="等线" w:eastAsia="等线" w:cstheme="majorBidi"/>
      <w:b/>
      <w:bCs/>
      <w:kern w:val="0"/>
      <w:sz w:val="21"/>
      <w:szCs w:val="32"/>
    </w:rPr>
  </w:style>
  <w:style w:type="paragraph" w:customStyle="1" w:styleId="52">
    <w:name w:val="TOC Heading"/>
    <w:basedOn w:val="2"/>
    <w:next w:val="1"/>
    <w:unhideWhenUsed/>
    <w:qFormat/>
    <w:uiPriority w:val="39"/>
    <w:pPr>
      <w:keepNext/>
      <w:keepLines/>
      <w:spacing w:before="480" w:after="0" w:line="276" w:lineRule="auto"/>
      <w:outlineLvl w:val="9"/>
    </w:pPr>
    <w:rPr>
      <w:rFonts w:asciiTheme="majorHAnsi" w:hAnsiTheme="majorHAnsi" w:eastAsiaTheme="majorEastAsia" w:cstheme="majorBidi"/>
      <w:color w:val="2F5597" w:themeColor="accent1" w:themeShade="BF"/>
      <w:kern w:val="0"/>
      <w:szCs w:val="28"/>
    </w:rPr>
  </w:style>
  <w:style w:type="table" w:customStyle="1" w:styleId="53">
    <w:name w:val="Grid Table Light"/>
    <w:basedOn w:val="2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54">
    <w:name w:val="Revision"/>
    <w:hidden/>
    <w:semiHidden/>
    <w:qFormat/>
    <w:uiPriority w:val="99"/>
    <w:rPr>
      <w:rFonts w:ascii="宋体" w:hAnsi="宋体" w:eastAsia="宋体" w:cs="宋体"/>
      <w:kern w:val="0"/>
      <w:sz w:val="24"/>
      <w:szCs w:val="24"/>
      <w:lang w:val="en-US" w:eastAsia="zh-CN" w:bidi="ar-SA"/>
    </w:rPr>
  </w:style>
  <w:style w:type="character" w:customStyle="1" w:styleId="55">
    <w:name w:val="标题 字符"/>
    <w:basedOn w:val="25"/>
    <w:link w:val="21"/>
    <w:qFormat/>
    <w:uiPriority w:val="10"/>
    <w:rPr>
      <w:rFonts w:eastAsia="Songti SC" w:asciiTheme="majorHAnsi" w:hAnsiTheme="majorHAnsi" w:cstheme="majorBidi"/>
      <w:b/>
      <w:bCs/>
      <w:kern w:val="0"/>
      <w:sz w:val="32"/>
      <w:szCs w:val="32"/>
    </w:rPr>
  </w:style>
  <w:style w:type="character" w:customStyle="1" w:styleId="56">
    <w:name w:val="副标题 字符"/>
    <w:basedOn w:val="25"/>
    <w:link w:val="16"/>
    <w:qFormat/>
    <w:uiPriority w:val="11"/>
    <w:rPr>
      <w:rFonts w:eastAsia="等线"/>
      <w:bCs/>
      <w:kern w:val="28"/>
      <w:sz w:val="21"/>
      <w:szCs w:val="32"/>
    </w:rPr>
  </w:style>
  <w:style w:type="paragraph" w:styleId="57">
    <w:name w:val="Quote"/>
    <w:basedOn w:val="1"/>
    <w:next w:val="1"/>
    <w:link w:val="58"/>
    <w:qFormat/>
    <w:uiPriority w:val="29"/>
    <w:pPr>
      <w:spacing w:before="25" w:beforeLines="25" w:line="240" w:lineRule="exact"/>
    </w:pPr>
    <w:rPr>
      <w:iCs/>
      <w:color w:val="404040" w:themeColor="text1" w:themeTint="BF"/>
      <w14:textFill>
        <w14:solidFill>
          <w14:schemeClr w14:val="tx1">
            <w14:lumMod w14:val="75000"/>
            <w14:lumOff w14:val="25000"/>
          </w14:schemeClr>
        </w14:solidFill>
      </w14:textFill>
    </w:rPr>
  </w:style>
  <w:style w:type="character" w:customStyle="1" w:styleId="58">
    <w:name w:val="引用 字符"/>
    <w:basedOn w:val="25"/>
    <w:link w:val="57"/>
    <w:qFormat/>
    <w:uiPriority w:val="29"/>
    <w:rPr>
      <w:rFonts w:ascii="等线" w:hAnsi="等线" w:eastAsia="等线" w:cs="宋体"/>
      <w:iCs/>
      <w:color w:val="404040" w:themeColor="text1" w:themeTint="BF"/>
      <w:kern w:val="0"/>
      <w:sz w:val="21"/>
      <w:szCs w:val="21"/>
      <w14:textFill>
        <w14:solidFill>
          <w14:schemeClr w14:val="tx1">
            <w14:lumMod w14:val="75000"/>
            <w14:lumOff w14:val="25000"/>
          </w14:schemeClr>
        </w14:solidFill>
      </w14:textFill>
    </w:rPr>
  </w:style>
  <w:style w:type="character" w:customStyle="1" w:styleId="59">
    <w:name w:val="标题 4 字符"/>
    <w:basedOn w:val="25"/>
    <w:link w:val="5"/>
    <w:semiHidden/>
    <w:qFormat/>
    <w:uiPriority w:val="9"/>
    <w:rPr>
      <w:rFonts w:asciiTheme="majorHAnsi" w:hAnsiTheme="majorHAnsi" w:eastAsiaTheme="majorEastAsia" w:cstheme="majorBidi"/>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188</Words>
  <Characters>223</Characters>
  <Lines>5</Lines>
  <Paragraphs>1</Paragraphs>
  <TotalTime>513</TotalTime>
  <ScaleCrop>false</ScaleCrop>
  <LinksUpToDate>false</LinksUpToDate>
  <CharactersWithSpaces>249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2017-10-10T03:02:00Z</dcterms:created>
  <dc:creator>王华营</dc:creator>
  <cp:lastModifiedBy>王华营</cp:lastModifiedBy>
  <cp:lastPrinted>2018-09-08T01:56:00Z</cp:lastPrinted>
  <dcterms:modified xsi:type="dcterms:W3CDTF">2025-10-23T15:26:15Z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eyJoZGlkIjoiOThjYzZhMjliZTBlMTZjZGJlMTQyYTUzZDU1OGJkNzIiLCJ1c2VySWQiOiI5NzAwOTQ4OTQifQ==</vt:lpwstr>
  </property>
  <property fmtid="{D5CDD505-2E9C-101B-9397-08002B2CF9AE}" pid="3" name="KSOProductBuildVer">
    <vt:lpwstr>2052-12.1.0.23125</vt:lpwstr>
  </property>
  <property fmtid="{D5CDD505-2E9C-101B-9397-08002B2CF9AE}" pid="4" name="ICV">
    <vt:lpwstr>8C091576C4754F498311A979979FEBD9_13</vt:lpwstr>
  </property>
</Properties>
</file>