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3897" w14:textId="77777777" w:rsidR="003B69A2" w:rsidRPr="003B69A2" w:rsidRDefault="003B69A2" w:rsidP="003B69A2">
      <w:r w:rsidRPr="003B69A2">
        <w:rPr>
          <w:rFonts w:hint="eastAsia"/>
        </w:rPr>
        <w:t>医疗广告监管工作指南</w:t>
      </w:r>
    </w:p>
    <w:p w14:paraId="0098D9E4" w14:textId="77777777" w:rsidR="003B69A2" w:rsidRPr="003B69A2" w:rsidRDefault="003B69A2" w:rsidP="003B69A2">
      <w:pPr>
        <w:rPr>
          <w:rFonts w:hint="eastAsia"/>
        </w:rPr>
      </w:pPr>
    </w:p>
    <w:p w14:paraId="02EBBBED" w14:textId="77777777" w:rsidR="003B69A2" w:rsidRPr="003B69A2" w:rsidRDefault="003B69A2" w:rsidP="003B69A2">
      <w:pPr>
        <w:rPr>
          <w:rFonts w:hint="eastAsia"/>
        </w:rPr>
      </w:pPr>
      <w:r w:rsidRPr="003B69A2">
        <w:rPr>
          <w:rFonts w:hint="eastAsia"/>
        </w:rPr>
        <w:t>一、为进一步规范市场监督管理部门医疗广告监管工作，维护医疗广告市场秩序，促进医疗行业健康有序发展，依据《中华人民共和国广告法》（以下简称《广告法》）、《中华人民共和国行政处罚法》（以下简称《行政处罚法》）、《互联网广告管理办法》、《医疗广告管理办法》等法律法规，制定本指南。</w:t>
      </w:r>
    </w:p>
    <w:p w14:paraId="28951A23" w14:textId="77777777" w:rsidR="003B69A2" w:rsidRPr="003B69A2" w:rsidRDefault="003B69A2" w:rsidP="003B69A2">
      <w:pPr>
        <w:rPr>
          <w:rFonts w:hint="eastAsia"/>
        </w:rPr>
      </w:pPr>
      <w:r w:rsidRPr="003B69A2">
        <w:rPr>
          <w:rFonts w:hint="eastAsia"/>
        </w:rPr>
        <w:t>二、除依法设立的医疗机构外，任何单位和个人不得自行或者委托他人发布医疗广告。</w:t>
      </w:r>
    </w:p>
    <w:p w14:paraId="7B18880A" w14:textId="77777777" w:rsidR="003B69A2" w:rsidRPr="003B69A2" w:rsidRDefault="003B69A2" w:rsidP="003B69A2">
      <w:pPr>
        <w:rPr>
          <w:rFonts w:hint="eastAsia"/>
        </w:rPr>
      </w:pPr>
      <w:r w:rsidRPr="003B69A2">
        <w:rPr>
          <w:rFonts w:hint="eastAsia"/>
        </w:rPr>
        <w:t>三、市场监督管理部门查处医疗广告违法案件，应当综合</w:t>
      </w:r>
      <w:proofErr w:type="gramStart"/>
      <w:r w:rsidRPr="003B69A2">
        <w:rPr>
          <w:rFonts w:hint="eastAsia"/>
        </w:rPr>
        <w:t>研判医疗</w:t>
      </w:r>
      <w:proofErr w:type="gramEnd"/>
      <w:r w:rsidRPr="003B69A2">
        <w:rPr>
          <w:rFonts w:hint="eastAsia"/>
        </w:rPr>
        <w:t>广告违法行为的事实、性质、情节以及社会危害程度，做到过罚相当。</w:t>
      </w:r>
    </w:p>
    <w:p w14:paraId="7727D896" w14:textId="77777777" w:rsidR="003B69A2" w:rsidRPr="003B69A2" w:rsidRDefault="003B69A2" w:rsidP="003B69A2">
      <w:pPr>
        <w:rPr>
          <w:rFonts w:hint="eastAsia"/>
        </w:rPr>
      </w:pPr>
      <w:r w:rsidRPr="003B69A2">
        <w:rPr>
          <w:rFonts w:hint="eastAsia"/>
        </w:rPr>
        <w:t>四、未经广告审查发布医疗广告，但广告内容仅限于医疗机构第一名称、地址、所有制形式、医疗机构类别、诊疗科目、床位数、接诊时间、联系电话，且与医疗机构执业许可（备案）事项一致，可以依据《行政处罚法》有关规定，对相关当事人</w:t>
      </w:r>
      <w:proofErr w:type="gramStart"/>
      <w:r w:rsidRPr="003B69A2">
        <w:rPr>
          <w:rFonts w:hint="eastAsia"/>
        </w:rPr>
        <w:t>作出</w:t>
      </w:r>
      <w:proofErr w:type="gramEnd"/>
      <w:r w:rsidRPr="003B69A2">
        <w:rPr>
          <w:rFonts w:hint="eastAsia"/>
        </w:rPr>
        <w:t>不予行政处罚的决定；与医疗机构执业许可（备案）事项不符，且会对消费者、患者就医选择造成实质性误导的，依据《广告法》有关规定，对相关当事人进行查处。</w:t>
      </w:r>
    </w:p>
    <w:p w14:paraId="4EACD8C5" w14:textId="77777777" w:rsidR="003B69A2" w:rsidRPr="003B69A2" w:rsidRDefault="003B69A2" w:rsidP="003B69A2">
      <w:pPr>
        <w:rPr>
          <w:rFonts w:hint="eastAsia"/>
        </w:rPr>
      </w:pPr>
      <w:r w:rsidRPr="003B69A2">
        <w:rPr>
          <w:rFonts w:hint="eastAsia"/>
        </w:rPr>
        <w:t>广告中宣传的医疗机构名称与医疗机构第一名称不一致，且涉嫌仿冒有一定影响的医院的，依据相关法律法规查处。</w:t>
      </w:r>
    </w:p>
    <w:p w14:paraId="5804D528" w14:textId="77777777" w:rsidR="003B69A2" w:rsidRPr="003B69A2" w:rsidRDefault="003B69A2" w:rsidP="003B69A2">
      <w:pPr>
        <w:rPr>
          <w:rFonts w:hint="eastAsia"/>
        </w:rPr>
      </w:pPr>
      <w:r w:rsidRPr="003B69A2">
        <w:rPr>
          <w:rFonts w:hint="eastAsia"/>
        </w:rPr>
        <w:t>五、医疗广告审查证明文件有效期届满后，未停止发布或者再次发布医疗广告，</w:t>
      </w:r>
      <w:proofErr w:type="gramStart"/>
      <w:r w:rsidRPr="003B69A2">
        <w:rPr>
          <w:rFonts w:hint="eastAsia"/>
        </w:rPr>
        <w:t>且医疗</w:t>
      </w:r>
      <w:proofErr w:type="gramEnd"/>
      <w:r w:rsidRPr="003B69A2">
        <w:rPr>
          <w:rFonts w:hint="eastAsia"/>
        </w:rPr>
        <w:t>广告与广告审查证明文件、医疗机构实际情况一致的，可以依据《行政处罚法》有关规定，对相关当事人</w:t>
      </w:r>
      <w:proofErr w:type="gramStart"/>
      <w:r w:rsidRPr="003B69A2">
        <w:rPr>
          <w:rFonts w:hint="eastAsia"/>
        </w:rPr>
        <w:t>作出</w:t>
      </w:r>
      <w:proofErr w:type="gramEnd"/>
      <w:r w:rsidRPr="003B69A2">
        <w:rPr>
          <w:rFonts w:hint="eastAsia"/>
        </w:rPr>
        <w:t>不予行政处罚的决定。</w:t>
      </w:r>
    </w:p>
    <w:p w14:paraId="4C724655" w14:textId="77777777" w:rsidR="003B69A2" w:rsidRPr="003B69A2" w:rsidRDefault="003B69A2" w:rsidP="003B69A2">
      <w:pPr>
        <w:rPr>
          <w:rFonts w:hint="eastAsia"/>
        </w:rPr>
      </w:pPr>
      <w:r w:rsidRPr="003B69A2">
        <w:rPr>
          <w:rFonts w:hint="eastAsia"/>
        </w:rPr>
        <w:t>六、医疗广告内容与核准的广告成品样件内容不完全一致，且仅存在下列情形的，一般</w:t>
      </w:r>
      <w:proofErr w:type="gramStart"/>
      <w:r w:rsidRPr="003B69A2">
        <w:rPr>
          <w:rFonts w:hint="eastAsia"/>
        </w:rPr>
        <w:t>不</w:t>
      </w:r>
      <w:proofErr w:type="gramEnd"/>
      <w:r w:rsidRPr="003B69A2">
        <w:rPr>
          <w:rFonts w:hint="eastAsia"/>
        </w:rPr>
        <w:t>认定为“与经审查的医疗广告样件内容不符”：</w:t>
      </w:r>
    </w:p>
    <w:p w14:paraId="57010CCF" w14:textId="77777777" w:rsidR="003B69A2" w:rsidRPr="003B69A2" w:rsidRDefault="003B69A2" w:rsidP="003B69A2">
      <w:pPr>
        <w:rPr>
          <w:rFonts w:hint="eastAsia"/>
        </w:rPr>
      </w:pPr>
      <w:r w:rsidRPr="003B69A2">
        <w:rPr>
          <w:rFonts w:hint="eastAsia"/>
        </w:rPr>
        <w:t>（一）调整了广告背景颜色；</w:t>
      </w:r>
    </w:p>
    <w:p w14:paraId="5E554A8C" w14:textId="77777777" w:rsidR="003B69A2" w:rsidRPr="003B69A2" w:rsidRDefault="003B69A2" w:rsidP="003B69A2">
      <w:pPr>
        <w:rPr>
          <w:rFonts w:hint="eastAsia"/>
        </w:rPr>
      </w:pPr>
      <w:r w:rsidRPr="003B69A2">
        <w:rPr>
          <w:rFonts w:hint="eastAsia"/>
        </w:rPr>
        <w:t>（二）改变了广告字体或者颜色；</w:t>
      </w:r>
    </w:p>
    <w:p w14:paraId="0919C58A" w14:textId="77777777" w:rsidR="003B69A2" w:rsidRPr="003B69A2" w:rsidRDefault="003B69A2" w:rsidP="003B69A2">
      <w:pPr>
        <w:rPr>
          <w:rFonts w:hint="eastAsia"/>
        </w:rPr>
      </w:pPr>
      <w:r w:rsidRPr="003B69A2">
        <w:rPr>
          <w:rFonts w:hint="eastAsia"/>
        </w:rPr>
        <w:t>（三）调整了广告图片长宽比；</w:t>
      </w:r>
    </w:p>
    <w:p w14:paraId="3CBBE918" w14:textId="77777777" w:rsidR="003B69A2" w:rsidRPr="003B69A2" w:rsidRDefault="003B69A2" w:rsidP="003B69A2">
      <w:pPr>
        <w:rPr>
          <w:rFonts w:hint="eastAsia"/>
        </w:rPr>
      </w:pPr>
      <w:r w:rsidRPr="003B69A2">
        <w:rPr>
          <w:rFonts w:hint="eastAsia"/>
        </w:rPr>
        <w:t>（四）减少了广告内容，且不会造成误解；</w:t>
      </w:r>
    </w:p>
    <w:p w14:paraId="0FEA0CC5" w14:textId="77777777" w:rsidR="003B69A2" w:rsidRPr="003B69A2" w:rsidRDefault="003B69A2" w:rsidP="003B69A2">
      <w:pPr>
        <w:rPr>
          <w:rFonts w:hint="eastAsia"/>
        </w:rPr>
      </w:pPr>
      <w:r w:rsidRPr="003B69A2">
        <w:rPr>
          <w:rFonts w:hint="eastAsia"/>
        </w:rPr>
        <w:t>（五）增加或者更改了医疗机构的联系电话、地址、官方网站网址，且真实无误。</w:t>
      </w:r>
    </w:p>
    <w:p w14:paraId="20F8AD3F" w14:textId="77777777" w:rsidR="003B69A2" w:rsidRPr="003B69A2" w:rsidRDefault="003B69A2" w:rsidP="003B69A2">
      <w:pPr>
        <w:rPr>
          <w:rFonts w:hint="eastAsia"/>
        </w:rPr>
      </w:pPr>
      <w:r w:rsidRPr="003B69A2">
        <w:rPr>
          <w:rFonts w:hint="eastAsia"/>
        </w:rPr>
        <w:t>七、医疗广告内容未超出卫生健康行政部门规定的医疗机构应当主动公开的信息范畴（以下简称主动公开信息范畴），且均有具有法律效力文件予以证明的，可以依据《行政处罚法》有关规定，对相关当事人</w:t>
      </w:r>
      <w:proofErr w:type="gramStart"/>
      <w:r w:rsidRPr="003B69A2">
        <w:rPr>
          <w:rFonts w:hint="eastAsia"/>
        </w:rPr>
        <w:t>作出</w:t>
      </w:r>
      <w:proofErr w:type="gramEnd"/>
      <w:r w:rsidRPr="003B69A2">
        <w:rPr>
          <w:rFonts w:hint="eastAsia"/>
        </w:rPr>
        <w:t>不予行政处罚的决定。</w:t>
      </w:r>
    </w:p>
    <w:p w14:paraId="7F1B0EE4" w14:textId="77777777" w:rsidR="003B69A2" w:rsidRPr="003B69A2" w:rsidRDefault="003B69A2" w:rsidP="003B69A2">
      <w:pPr>
        <w:rPr>
          <w:rFonts w:hint="eastAsia"/>
        </w:rPr>
      </w:pPr>
      <w:r w:rsidRPr="003B69A2">
        <w:rPr>
          <w:rFonts w:hint="eastAsia"/>
        </w:rPr>
        <w:t>八、医疗广告存在下列情形的，可以依据《行政处罚法》有关规定，对相关当事人</w:t>
      </w:r>
      <w:proofErr w:type="gramStart"/>
      <w:r w:rsidRPr="003B69A2">
        <w:rPr>
          <w:rFonts w:hint="eastAsia"/>
        </w:rPr>
        <w:t>作出</w:t>
      </w:r>
      <w:proofErr w:type="gramEnd"/>
      <w:r w:rsidRPr="003B69A2">
        <w:rPr>
          <w:rFonts w:hint="eastAsia"/>
        </w:rPr>
        <w:t>从轻、减轻或者不予行政处罚的决定：</w:t>
      </w:r>
    </w:p>
    <w:p w14:paraId="4C174C32" w14:textId="77777777" w:rsidR="003B69A2" w:rsidRPr="003B69A2" w:rsidRDefault="003B69A2" w:rsidP="003B69A2">
      <w:pPr>
        <w:rPr>
          <w:rFonts w:hint="eastAsia"/>
        </w:rPr>
      </w:pPr>
      <w:r w:rsidRPr="003B69A2">
        <w:rPr>
          <w:rFonts w:hint="eastAsia"/>
        </w:rPr>
        <w:lastRenderedPageBreak/>
        <w:t>（一）宣传同一医疗联合体的名称或者联合体内的其他医疗机构第一名称、地址、联系电话，且相关信息与实际情况相符的；</w:t>
      </w:r>
    </w:p>
    <w:p w14:paraId="34D2EE4F" w14:textId="77777777" w:rsidR="003B69A2" w:rsidRPr="003B69A2" w:rsidRDefault="003B69A2" w:rsidP="003B69A2">
      <w:pPr>
        <w:rPr>
          <w:rFonts w:hint="eastAsia"/>
        </w:rPr>
      </w:pPr>
      <w:r w:rsidRPr="003B69A2">
        <w:rPr>
          <w:rFonts w:hint="eastAsia"/>
        </w:rPr>
        <w:t>（二）展示医疗机构实景图片，且相关图片与实际情况相符的；</w:t>
      </w:r>
    </w:p>
    <w:p w14:paraId="1B0D25DE" w14:textId="77777777" w:rsidR="003B69A2" w:rsidRPr="003B69A2" w:rsidRDefault="003B69A2" w:rsidP="003B69A2">
      <w:pPr>
        <w:rPr>
          <w:rFonts w:hint="eastAsia"/>
        </w:rPr>
      </w:pPr>
      <w:r w:rsidRPr="003B69A2">
        <w:rPr>
          <w:rFonts w:hint="eastAsia"/>
        </w:rPr>
        <w:t>（三）以图片或者文字形式标明医疗机构具体位置，且真实准确的；</w:t>
      </w:r>
    </w:p>
    <w:p w14:paraId="62726EF8" w14:textId="77777777" w:rsidR="003B69A2" w:rsidRPr="003B69A2" w:rsidRDefault="003B69A2" w:rsidP="003B69A2">
      <w:pPr>
        <w:rPr>
          <w:rFonts w:hint="eastAsia"/>
        </w:rPr>
      </w:pPr>
      <w:r w:rsidRPr="003B69A2">
        <w:rPr>
          <w:rFonts w:hint="eastAsia"/>
        </w:rPr>
        <w:t>（四）以规范准确的医学术语对医疗机构取得核准登记或者备案的诊疗科目以及与该科目相关的诊疗范围等进行介绍的；</w:t>
      </w:r>
    </w:p>
    <w:p w14:paraId="5B17F835" w14:textId="77777777" w:rsidR="003B69A2" w:rsidRPr="003B69A2" w:rsidRDefault="003B69A2" w:rsidP="003B69A2">
      <w:pPr>
        <w:rPr>
          <w:rFonts w:hint="eastAsia"/>
        </w:rPr>
      </w:pPr>
      <w:r w:rsidRPr="003B69A2">
        <w:rPr>
          <w:rFonts w:hint="eastAsia"/>
        </w:rPr>
        <w:t>（五）依据具有法律效力的文件，对超出主动公开信息范畴的医疗机构有关情况作介绍，且不涉及诊疗效果或者诊疗技术、方法的。</w:t>
      </w:r>
    </w:p>
    <w:p w14:paraId="4199FA79" w14:textId="77777777" w:rsidR="003B69A2" w:rsidRPr="003B69A2" w:rsidRDefault="003B69A2" w:rsidP="003B69A2">
      <w:pPr>
        <w:rPr>
          <w:rFonts w:hint="eastAsia"/>
        </w:rPr>
      </w:pPr>
      <w:r w:rsidRPr="003B69A2">
        <w:rPr>
          <w:rFonts w:hint="eastAsia"/>
        </w:rPr>
        <w:t>九、市场监督管理部门对当事人</w:t>
      </w:r>
      <w:proofErr w:type="gramStart"/>
      <w:r w:rsidRPr="003B69A2">
        <w:rPr>
          <w:rFonts w:hint="eastAsia"/>
        </w:rPr>
        <w:t>作出</w:t>
      </w:r>
      <w:proofErr w:type="gramEnd"/>
      <w:r w:rsidRPr="003B69A2">
        <w:rPr>
          <w:rFonts w:hint="eastAsia"/>
        </w:rPr>
        <w:t>不予行政处罚决定的，应当依据《行政处罚法》有关规定，对当事人进行教育引导。</w:t>
      </w:r>
    </w:p>
    <w:p w14:paraId="4B2AB90A" w14:textId="77777777" w:rsidR="003B69A2" w:rsidRPr="003B69A2" w:rsidRDefault="003B69A2" w:rsidP="003B69A2">
      <w:pPr>
        <w:rPr>
          <w:rFonts w:hint="eastAsia"/>
        </w:rPr>
      </w:pPr>
      <w:r w:rsidRPr="003B69A2">
        <w:rPr>
          <w:rFonts w:hint="eastAsia"/>
        </w:rPr>
        <w:t>十、利用代言人对医疗机构或者医疗服务作推荐、证明的，依据《广告法》第五十八条规定查处。</w:t>
      </w:r>
    </w:p>
    <w:p w14:paraId="4109A09B" w14:textId="77777777" w:rsidR="003B69A2" w:rsidRPr="003B69A2" w:rsidRDefault="003B69A2" w:rsidP="003B69A2">
      <w:pPr>
        <w:rPr>
          <w:rFonts w:hint="eastAsia"/>
        </w:rPr>
      </w:pPr>
      <w:r w:rsidRPr="003B69A2">
        <w:rPr>
          <w:rFonts w:hint="eastAsia"/>
        </w:rPr>
        <w:t>在医疗广告中以虚构、冒用的患者、医生、医疗机构或者科研院所名义、形象进行推荐、证明的，可以根据实际情况认定为虚假广告，依据《广告法》第五十五条规定查处；涉嫌构成犯罪的，依法移送公安机关。</w:t>
      </w:r>
    </w:p>
    <w:p w14:paraId="29632A55" w14:textId="77777777" w:rsidR="003B69A2" w:rsidRPr="003B69A2" w:rsidRDefault="003B69A2" w:rsidP="003B69A2">
      <w:pPr>
        <w:rPr>
          <w:rFonts w:hint="eastAsia"/>
        </w:rPr>
      </w:pPr>
      <w:r w:rsidRPr="003B69A2">
        <w:rPr>
          <w:rFonts w:hint="eastAsia"/>
        </w:rPr>
        <w:t>十一、在医疗广告中对功效、安全性作断言或者保证，或者说明治愈率、有效率的，依据《广告法》第五十八条规定查处；有关内容涉及治疗癌症、青少年近视防控或者其他重大疑难疾病的，依法从重处罚。</w:t>
      </w:r>
    </w:p>
    <w:p w14:paraId="5C5BD86B" w14:textId="77777777" w:rsidR="003B69A2" w:rsidRPr="003B69A2" w:rsidRDefault="003B69A2" w:rsidP="003B69A2">
      <w:pPr>
        <w:rPr>
          <w:rFonts w:hint="eastAsia"/>
        </w:rPr>
      </w:pPr>
      <w:r w:rsidRPr="003B69A2">
        <w:rPr>
          <w:rFonts w:hint="eastAsia"/>
        </w:rPr>
        <w:t>通过虚构或者歪曲科学理论、科研数据等方式对功效、安全性作断言或者保证，或者治愈率、有效率缺乏事实依据的，可以根据实际情况认定为虚假广告，依据《广告法》第五十五条规定查处；涉嫌构成犯罪的，依法移送公安机关。</w:t>
      </w:r>
    </w:p>
    <w:p w14:paraId="4A8A5D08" w14:textId="77777777" w:rsidR="003B69A2" w:rsidRPr="003B69A2" w:rsidRDefault="003B69A2" w:rsidP="003B69A2">
      <w:pPr>
        <w:rPr>
          <w:rFonts w:hint="eastAsia"/>
        </w:rPr>
      </w:pPr>
      <w:r w:rsidRPr="003B69A2">
        <w:rPr>
          <w:rFonts w:hint="eastAsia"/>
        </w:rPr>
        <w:t>十二、在医疗广告中虚构事实，对医疗机构隶属关系、医疗机构评级、中医师承、关键性诊疗技术等影响消费者、患者就医选择的重要信息作虚假或者引人误解表述的，可以根据实际情况认定为虚假广告，依据《广告法》第五十五条规定查处；涉嫌构成犯罪的，依法移送公安机关。</w:t>
      </w:r>
    </w:p>
    <w:p w14:paraId="391FE5C8" w14:textId="77777777" w:rsidR="003B69A2" w:rsidRPr="003B69A2" w:rsidRDefault="003B69A2" w:rsidP="003B69A2">
      <w:pPr>
        <w:rPr>
          <w:rFonts w:hint="eastAsia"/>
        </w:rPr>
      </w:pPr>
      <w:r w:rsidRPr="003B69A2">
        <w:rPr>
          <w:rFonts w:hint="eastAsia"/>
        </w:rPr>
        <w:t>十三、在针对未成年人的大众传播媒介上发布医疗广告的，依据《广告法》第五十七条规定查处。</w:t>
      </w:r>
    </w:p>
    <w:p w14:paraId="17BEF663" w14:textId="77777777" w:rsidR="003B69A2" w:rsidRPr="003B69A2" w:rsidRDefault="003B69A2" w:rsidP="003B69A2">
      <w:pPr>
        <w:rPr>
          <w:rFonts w:hint="eastAsia"/>
        </w:rPr>
      </w:pPr>
      <w:r w:rsidRPr="003B69A2">
        <w:rPr>
          <w:rFonts w:hint="eastAsia"/>
        </w:rPr>
        <w:t>十四、在医疗美容广告中含有制造容貌焦虑内容的，属于违反《广告法》第九条第（七）项规定的情形，依据《广告法》第五十七条规定查处。</w:t>
      </w:r>
    </w:p>
    <w:p w14:paraId="13FEE772" w14:textId="77777777" w:rsidR="003B69A2" w:rsidRPr="003B69A2" w:rsidRDefault="003B69A2" w:rsidP="003B69A2">
      <w:pPr>
        <w:rPr>
          <w:rFonts w:hint="eastAsia"/>
        </w:rPr>
      </w:pPr>
      <w:r w:rsidRPr="003B69A2">
        <w:rPr>
          <w:rFonts w:hint="eastAsia"/>
        </w:rPr>
        <w:t>医疗美容广告通过针对未成年人的大众传播媒介之外的其他媒介，以未成年人为对象，推介不以疾病治疗功能为目的的医疗美容项目的，属于违反《广告法》第十条规定的情形，依据《广告法》第五十七条规定查处。</w:t>
      </w:r>
    </w:p>
    <w:p w14:paraId="3501ABB9" w14:textId="77777777" w:rsidR="003B69A2" w:rsidRPr="003B69A2" w:rsidRDefault="003B69A2" w:rsidP="003B69A2">
      <w:pPr>
        <w:rPr>
          <w:rFonts w:hint="eastAsia"/>
        </w:rPr>
      </w:pPr>
      <w:r w:rsidRPr="003B69A2">
        <w:rPr>
          <w:rFonts w:hint="eastAsia"/>
        </w:rPr>
        <w:lastRenderedPageBreak/>
        <w:t>十五、在医疗广告中出现绝对化用语的，按照《广告绝对化用语执法指南》等有关规定执行。</w:t>
      </w:r>
    </w:p>
    <w:p w14:paraId="1C25B199" w14:textId="77777777" w:rsidR="003B69A2" w:rsidRPr="003B69A2" w:rsidRDefault="003B69A2" w:rsidP="003B69A2">
      <w:pPr>
        <w:rPr>
          <w:rFonts w:hint="eastAsia"/>
        </w:rPr>
      </w:pPr>
      <w:r w:rsidRPr="003B69A2">
        <w:rPr>
          <w:rFonts w:hint="eastAsia"/>
        </w:rPr>
        <w:t>十六、在同一医疗广告中存在本指南规定的两个以上（含两个）违法情形，构成同一违法行为的，不得给予两次以上罚款的行政处罚；构成多个违法行为的，应当视情况进行合并处罚。</w:t>
      </w:r>
    </w:p>
    <w:p w14:paraId="6D1B08CE" w14:textId="77777777" w:rsidR="003B69A2" w:rsidRPr="003B69A2" w:rsidRDefault="003B69A2" w:rsidP="003B69A2">
      <w:pPr>
        <w:rPr>
          <w:rFonts w:hint="eastAsia"/>
        </w:rPr>
      </w:pPr>
      <w:r w:rsidRPr="003B69A2">
        <w:rPr>
          <w:rFonts w:hint="eastAsia"/>
        </w:rPr>
        <w:t>十七、非医疗机构、无行医资质人员在广告中宣称其可以从事医疗服务的，涉嫌构成无证行医，依法移送卫生健康行政部门。</w:t>
      </w:r>
    </w:p>
    <w:p w14:paraId="412DB8F4" w14:textId="77777777" w:rsidR="003B69A2" w:rsidRPr="003B69A2" w:rsidRDefault="003B69A2" w:rsidP="003B69A2">
      <w:pPr>
        <w:rPr>
          <w:rFonts w:hint="eastAsia"/>
        </w:rPr>
      </w:pPr>
      <w:r w:rsidRPr="003B69A2">
        <w:rPr>
          <w:rFonts w:hint="eastAsia"/>
        </w:rPr>
        <w:t>十八、互联网平台企业应当加强平台企业内部管理，落实对经营医疗服务项目的平台内经营者以及从事医疗服务信息内容生产的自媒体的核验义务。</w:t>
      </w:r>
    </w:p>
    <w:p w14:paraId="121D34B2" w14:textId="77777777" w:rsidR="003B69A2" w:rsidRPr="003B69A2" w:rsidRDefault="003B69A2" w:rsidP="003B69A2">
      <w:pPr>
        <w:rPr>
          <w:rFonts w:hint="eastAsia"/>
        </w:rPr>
      </w:pPr>
      <w:r w:rsidRPr="003B69A2">
        <w:rPr>
          <w:rFonts w:hint="eastAsia"/>
        </w:rPr>
        <w:t>互联网平台企业未履行前款规定的核验义务，为依法设立的医疗机构以外的其他单位或者个人发布的医疗广告提供互联网信息服务的，依据《广告法》第六十三条规定对互联网平台企业进行查处；情节严重的，依法停止或者提请有关部门停止互联网平台企业相关业务。</w:t>
      </w:r>
    </w:p>
    <w:p w14:paraId="7CD0A9A9" w14:textId="77777777" w:rsidR="004B79D4" w:rsidRDefault="004B79D4">
      <w:pPr>
        <w:rPr>
          <w:rFonts w:hint="eastAsia"/>
        </w:rPr>
      </w:pPr>
    </w:p>
    <w:sectPr w:rsidR="004B7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2DED9" w14:textId="77777777" w:rsidR="004E67B3" w:rsidRDefault="004E67B3" w:rsidP="003B69A2">
      <w:pPr>
        <w:spacing w:after="0" w:line="240" w:lineRule="auto"/>
        <w:rPr>
          <w:rFonts w:hint="eastAsia"/>
        </w:rPr>
      </w:pPr>
      <w:r>
        <w:separator/>
      </w:r>
    </w:p>
  </w:endnote>
  <w:endnote w:type="continuationSeparator" w:id="0">
    <w:p w14:paraId="471195FC" w14:textId="77777777" w:rsidR="004E67B3" w:rsidRDefault="004E67B3" w:rsidP="003B69A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4148" w14:textId="77777777" w:rsidR="004E67B3" w:rsidRDefault="004E67B3" w:rsidP="003B69A2">
      <w:pPr>
        <w:spacing w:after="0" w:line="240" w:lineRule="auto"/>
        <w:rPr>
          <w:rFonts w:hint="eastAsia"/>
        </w:rPr>
      </w:pPr>
      <w:r>
        <w:separator/>
      </w:r>
    </w:p>
  </w:footnote>
  <w:footnote w:type="continuationSeparator" w:id="0">
    <w:p w14:paraId="33E1D741" w14:textId="77777777" w:rsidR="004E67B3" w:rsidRDefault="004E67B3" w:rsidP="003B69A2">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18"/>
    <w:rsid w:val="00084918"/>
    <w:rsid w:val="003B69A2"/>
    <w:rsid w:val="004B79D4"/>
    <w:rsid w:val="004E67B3"/>
    <w:rsid w:val="00646950"/>
    <w:rsid w:val="007D504B"/>
    <w:rsid w:val="00DE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48F5A6A-6D2C-407A-8389-B4EC631C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918"/>
    <w:rPr>
      <w:rFonts w:cstheme="majorBidi"/>
      <w:color w:val="2F5496" w:themeColor="accent1" w:themeShade="BF"/>
      <w:sz w:val="28"/>
      <w:szCs w:val="28"/>
    </w:rPr>
  </w:style>
  <w:style w:type="character" w:customStyle="1" w:styleId="50">
    <w:name w:val="标题 5 字符"/>
    <w:basedOn w:val="a0"/>
    <w:link w:val="5"/>
    <w:uiPriority w:val="9"/>
    <w:semiHidden/>
    <w:rsid w:val="00084918"/>
    <w:rPr>
      <w:rFonts w:cstheme="majorBidi"/>
      <w:color w:val="2F5496" w:themeColor="accent1" w:themeShade="BF"/>
      <w:sz w:val="24"/>
    </w:rPr>
  </w:style>
  <w:style w:type="character" w:customStyle="1" w:styleId="60">
    <w:name w:val="标题 6 字符"/>
    <w:basedOn w:val="a0"/>
    <w:link w:val="6"/>
    <w:uiPriority w:val="9"/>
    <w:semiHidden/>
    <w:rsid w:val="00084918"/>
    <w:rPr>
      <w:rFonts w:cstheme="majorBidi"/>
      <w:b/>
      <w:bCs/>
      <w:color w:val="2F5496" w:themeColor="accent1" w:themeShade="BF"/>
    </w:rPr>
  </w:style>
  <w:style w:type="character" w:customStyle="1" w:styleId="70">
    <w:name w:val="标题 7 字符"/>
    <w:basedOn w:val="a0"/>
    <w:link w:val="7"/>
    <w:uiPriority w:val="9"/>
    <w:semiHidden/>
    <w:rsid w:val="00084918"/>
    <w:rPr>
      <w:rFonts w:cstheme="majorBidi"/>
      <w:b/>
      <w:bCs/>
      <w:color w:val="595959" w:themeColor="text1" w:themeTint="A6"/>
    </w:rPr>
  </w:style>
  <w:style w:type="character" w:customStyle="1" w:styleId="80">
    <w:name w:val="标题 8 字符"/>
    <w:basedOn w:val="a0"/>
    <w:link w:val="8"/>
    <w:uiPriority w:val="9"/>
    <w:semiHidden/>
    <w:rsid w:val="00084918"/>
    <w:rPr>
      <w:rFonts w:cstheme="majorBidi"/>
      <w:color w:val="595959" w:themeColor="text1" w:themeTint="A6"/>
    </w:rPr>
  </w:style>
  <w:style w:type="character" w:customStyle="1" w:styleId="90">
    <w:name w:val="标题 9 字符"/>
    <w:basedOn w:val="a0"/>
    <w:link w:val="9"/>
    <w:uiPriority w:val="9"/>
    <w:semiHidden/>
    <w:rsid w:val="00084918"/>
    <w:rPr>
      <w:rFonts w:eastAsiaTheme="majorEastAsia" w:cstheme="majorBidi"/>
      <w:color w:val="595959" w:themeColor="text1" w:themeTint="A6"/>
    </w:rPr>
  </w:style>
  <w:style w:type="paragraph" w:styleId="a3">
    <w:name w:val="Title"/>
    <w:basedOn w:val="a"/>
    <w:next w:val="a"/>
    <w:link w:val="a4"/>
    <w:uiPriority w:val="10"/>
    <w:qFormat/>
    <w:rsid w:val="00084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918"/>
    <w:pPr>
      <w:spacing w:before="160"/>
      <w:jc w:val="center"/>
    </w:pPr>
    <w:rPr>
      <w:i/>
      <w:iCs/>
      <w:color w:val="404040" w:themeColor="text1" w:themeTint="BF"/>
    </w:rPr>
  </w:style>
  <w:style w:type="character" w:customStyle="1" w:styleId="a8">
    <w:name w:val="引用 字符"/>
    <w:basedOn w:val="a0"/>
    <w:link w:val="a7"/>
    <w:uiPriority w:val="29"/>
    <w:rsid w:val="00084918"/>
    <w:rPr>
      <w:i/>
      <w:iCs/>
      <w:color w:val="404040" w:themeColor="text1" w:themeTint="BF"/>
    </w:rPr>
  </w:style>
  <w:style w:type="paragraph" w:styleId="a9">
    <w:name w:val="List Paragraph"/>
    <w:basedOn w:val="a"/>
    <w:uiPriority w:val="34"/>
    <w:qFormat/>
    <w:rsid w:val="00084918"/>
    <w:pPr>
      <w:ind w:left="720"/>
      <w:contextualSpacing/>
    </w:pPr>
  </w:style>
  <w:style w:type="character" w:styleId="aa">
    <w:name w:val="Intense Emphasis"/>
    <w:basedOn w:val="a0"/>
    <w:uiPriority w:val="21"/>
    <w:qFormat/>
    <w:rsid w:val="00084918"/>
    <w:rPr>
      <w:i/>
      <w:iCs/>
      <w:color w:val="2F5496" w:themeColor="accent1" w:themeShade="BF"/>
    </w:rPr>
  </w:style>
  <w:style w:type="paragraph" w:styleId="ab">
    <w:name w:val="Intense Quote"/>
    <w:basedOn w:val="a"/>
    <w:next w:val="a"/>
    <w:link w:val="ac"/>
    <w:uiPriority w:val="30"/>
    <w:qFormat/>
    <w:rsid w:val="00084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918"/>
    <w:rPr>
      <w:i/>
      <w:iCs/>
      <w:color w:val="2F5496" w:themeColor="accent1" w:themeShade="BF"/>
    </w:rPr>
  </w:style>
  <w:style w:type="character" w:styleId="ad">
    <w:name w:val="Intense Reference"/>
    <w:basedOn w:val="a0"/>
    <w:uiPriority w:val="32"/>
    <w:qFormat/>
    <w:rsid w:val="00084918"/>
    <w:rPr>
      <w:b/>
      <w:bCs/>
      <w:smallCaps/>
      <w:color w:val="2F5496" w:themeColor="accent1" w:themeShade="BF"/>
      <w:spacing w:val="5"/>
    </w:rPr>
  </w:style>
  <w:style w:type="paragraph" w:styleId="ae">
    <w:name w:val="header"/>
    <w:basedOn w:val="a"/>
    <w:link w:val="af"/>
    <w:uiPriority w:val="99"/>
    <w:unhideWhenUsed/>
    <w:rsid w:val="003B69A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B69A2"/>
    <w:rPr>
      <w:sz w:val="18"/>
      <w:szCs w:val="18"/>
    </w:rPr>
  </w:style>
  <w:style w:type="paragraph" w:styleId="af0">
    <w:name w:val="footer"/>
    <w:basedOn w:val="a"/>
    <w:link w:val="af1"/>
    <w:uiPriority w:val="99"/>
    <w:unhideWhenUsed/>
    <w:rsid w:val="003B69A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B69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10171">
      <w:bodyDiv w:val="1"/>
      <w:marLeft w:val="0"/>
      <w:marRight w:val="0"/>
      <w:marTop w:val="0"/>
      <w:marBottom w:val="0"/>
      <w:divBdr>
        <w:top w:val="none" w:sz="0" w:space="0" w:color="auto"/>
        <w:left w:val="none" w:sz="0" w:space="0" w:color="auto"/>
        <w:bottom w:val="none" w:sz="0" w:space="0" w:color="auto"/>
        <w:right w:val="none" w:sz="0" w:space="0" w:color="auto"/>
      </w:divBdr>
    </w:div>
    <w:div w:id="13346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1196</Characters>
  <Application>Microsoft Office Word</Application>
  <DocSecurity>0</DocSecurity>
  <Lines>74</Lines>
  <Paragraphs>49</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 M</dc:creator>
  <cp:keywords/>
  <dc:description/>
  <cp:lastModifiedBy>xy M</cp:lastModifiedBy>
  <cp:revision>2</cp:revision>
  <dcterms:created xsi:type="dcterms:W3CDTF">2025-05-20T09:26:00Z</dcterms:created>
  <dcterms:modified xsi:type="dcterms:W3CDTF">2025-05-20T09:26:00Z</dcterms:modified>
</cp:coreProperties>
</file>