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1A128">
      <w:pPr>
        <w:keepNext w:val="0"/>
        <w:keepLines w:val="0"/>
        <w:widowControl/>
        <w:suppressLineNumbers w:val="0"/>
        <w:jc w:val="center"/>
        <w:rPr>
          <w:rFonts w:hint="eastAsia" w:ascii="黑体" w:hAnsi="黑体" w:eastAsia="黑体" w:cs="黑体"/>
          <w:sz w:val="32"/>
          <w:szCs w:val="32"/>
        </w:rPr>
      </w:pPr>
      <w:bookmarkStart w:id="0" w:name="_GoBack"/>
      <w:r>
        <w:rPr>
          <w:rStyle w:val="5"/>
          <w:rFonts w:hint="eastAsia" w:ascii="黑体" w:hAnsi="黑体" w:eastAsia="黑体" w:cs="黑体"/>
          <w:i w:val="0"/>
          <w:iCs w:val="0"/>
          <w:caps w:val="0"/>
          <w:color w:val="3E3E3E"/>
          <w:spacing w:val="20"/>
          <w:kern w:val="0"/>
          <w:sz w:val="32"/>
          <w:szCs w:val="32"/>
          <w:u w:val="none"/>
          <w:bdr w:val="none" w:color="auto" w:sz="0" w:space="0"/>
          <w:lang w:val="en-US" w:eastAsia="zh-CN" w:bidi="ar"/>
        </w:rPr>
        <w:t>国家药监局 海关总署关于允许进口牛黄试点用于中成药生产有关事项的公告</w:t>
      </w:r>
    </w:p>
    <w:bookmarkEnd w:id="0"/>
    <w:p w14:paraId="722BEA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ind w:left="0" w:right="0" w:firstLine="0"/>
        <w:jc w:val="both"/>
        <w:rPr>
          <w:rFonts w:hint="eastAsia" w:ascii="仿宋" w:hAnsi="仿宋" w:eastAsia="仿宋" w:cs="仿宋"/>
          <w:b w:val="0"/>
          <w:bCs w:val="0"/>
          <w:i w:val="0"/>
          <w:iCs w:val="0"/>
          <w:caps w:val="0"/>
          <w:color w:val="3E3E3E"/>
          <w:spacing w:val="20"/>
          <w:sz w:val="28"/>
          <w:szCs w:val="28"/>
          <w:u w:val="none"/>
        </w:rPr>
      </w:pPr>
      <w:r>
        <w:rPr>
          <w:rFonts w:hint="eastAsia" w:ascii="仿宋" w:hAnsi="仿宋" w:eastAsia="仿宋" w:cs="仿宋"/>
          <w:i w:val="0"/>
          <w:iCs w:val="0"/>
          <w:caps w:val="0"/>
          <w:color w:val="262626"/>
          <w:spacing w:val="20"/>
          <w:sz w:val="28"/>
          <w:szCs w:val="28"/>
          <w:u w:val="none"/>
          <w:bdr w:val="none" w:color="auto" w:sz="0" w:space="0"/>
        </w:rPr>
        <w:t>为进一步贯彻落实《中共中央 国务院关于促进中医药传承创新发展的意见》《国务院办公厅关于全面深化药品医疗器械监管改革促进医药产业高质量发展的意见》，扩大境外优质药材资源进口，满足临床用药需求，服务中医药产业高质量发展，依据《中华人民共和国药品管理法》《进口药材管理办法》《进出境中药材检疫监督管理办法》等有关规定，现将允许进口牛黄试点用于中成药生产的有关事项公告如下。</w:t>
      </w:r>
    </w:p>
    <w:p w14:paraId="30D64F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ind w:left="0" w:right="0" w:firstLine="0"/>
        <w:jc w:val="both"/>
        <w:rPr>
          <w:rFonts w:hint="eastAsia" w:ascii="仿宋" w:hAnsi="仿宋" w:eastAsia="仿宋" w:cs="仿宋"/>
          <w:b w:val="0"/>
          <w:bCs w:val="0"/>
          <w:i w:val="0"/>
          <w:iCs w:val="0"/>
          <w:caps w:val="0"/>
          <w:color w:val="3E3E3E"/>
          <w:spacing w:val="20"/>
          <w:sz w:val="28"/>
          <w:szCs w:val="28"/>
          <w:u w:val="none"/>
        </w:rPr>
      </w:pPr>
      <w:r>
        <w:rPr>
          <w:rStyle w:val="5"/>
          <w:rFonts w:hint="eastAsia" w:ascii="仿宋" w:hAnsi="仿宋" w:eastAsia="仿宋" w:cs="仿宋"/>
          <w:i w:val="0"/>
          <w:iCs w:val="0"/>
          <w:caps w:val="0"/>
          <w:color w:val="3E3E3E"/>
          <w:spacing w:val="20"/>
          <w:sz w:val="28"/>
          <w:szCs w:val="28"/>
          <w:u w:val="none"/>
          <w:bdr w:val="none" w:color="auto" w:sz="0" w:space="0"/>
        </w:rPr>
        <w:t>一、开展牛黄进口使用试点</w:t>
      </w:r>
    </w:p>
    <w:p w14:paraId="5A4C96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ind w:left="0" w:right="0" w:firstLine="0"/>
        <w:jc w:val="both"/>
        <w:rPr>
          <w:rFonts w:hint="eastAsia" w:ascii="仿宋" w:hAnsi="仿宋" w:eastAsia="仿宋" w:cs="仿宋"/>
          <w:b w:val="0"/>
          <w:bCs w:val="0"/>
          <w:i w:val="0"/>
          <w:iCs w:val="0"/>
          <w:caps w:val="0"/>
          <w:color w:val="3E3E3E"/>
          <w:spacing w:val="20"/>
          <w:sz w:val="28"/>
          <w:szCs w:val="28"/>
          <w:u w:val="none"/>
        </w:rPr>
      </w:pPr>
      <w:r>
        <w:rPr>
          <w:rFonts w:hint="eastAsia" w:ascii="仿宋" w:hAnsi="仿宋" w:eastAsia="仿宋" w:cs="仿宋"/>
          <w:b w:val="0"/>
          <w:bCs w:val="0"/>
          <w:i w:val="0"/>
          <w:iCs w:val="0"/>
          <w:caps w:val="0"/>
          <w:color w:val="3E3E3E"/>
          <w:spacing w:val="20"/>
          <w:sz w:val="28"/>
          <w:szCs w:val="28"/>
          <w:u w:val="none"/>
          <w:bdr w:val="none" w:color="auto" w:sz="0" w:space="0"/>
        </w:rPr>
        <w:t>对于来自不存在疯牛病疫情禁令国家（地区），且符合我国海关检疫要求和药品质量检验要求的牛黄，允许其试点用于中成药生产。</w:t>
      </w:r>
      <w:r>
        <w:rPr>
          <w:rStyle w:val="5"/>
          <w:rFonts w:hint="eastAsia" w:ascii="仿宋" w:hAnsi="仿宋" w:eastAsia="仿宋" w:cs="仿宋"/>
          <w:i w:val="0"/>
          <w:iCs w:val="0"/>
          <w:caps w:val="0"/>
          <w:color w:val="234EAD"/>
          <w:spacing w:val="20"/>
          <w:sz w:val="28"/>
          <w:szCs w:val="28"/>
          <w:u w:val="none"/>
          <w:bdr w:val="none" w:color="auto" w:sz="0" w:space="0"/>
        </w:rPr>
        <w:t>试点时限设定为自本公告发布之日起2年</w:t>
      </w:r>
      <w:r>
        <w:rPr>
          <w:rFonts w:hint="eastAsia" w:ascii="仿宋" w:hAnsi="仿宋" w:eastAsia="仿宋" w:cs="仿宋"/>
          <w:b w:val="0"/>
          <w:bCs w:val="0"/>
          <w:i w:val="0"/>
          <w:iCs w:val="0"/>
          <w:caps w:val="0"/>
          <w:color w:val="3E3E3E"/>
          <w:spacing w:val="20"/>
          <w:sz w:val="28"/>
          <w:szCs w:val="28"/>
          <w:u w:val="none"/>
          <w:bdr w:val="none" w:color="auto" w:sz="0" w:space="0"/>
        </w:rPr>
        <w:t>，到期后根据试点工作情况，逐步在全国范围内推进牛黄进口使用相关工作。</w:t>
      </w:r>
    </w:p>
    <w:p w14:paraId="61803C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ind w:left="0" w:right="0" w:firstLine="0"/>
        <w:jc w:val="both"/>
        <w:rPr>
          <w:rFonts w:hint="eastAsia" w:ascii="仿宋" w:hAnsi="仿宋" w:eastAsia="仿宋" w:cs="仿宋"/>
          <w:b w:val="0"/>
          <w:bCs w:val="0"/>
          <w:i w:val="0"/>
          <w:iCs w:val="0"/>
          <w:caps w:val="0"/>
          <w:color w:val="3E3E3E"/>
          <w:spacing w:val="20"/>
          <w:sz w:val="28"/>
          <w:szCs w:val="28"/>
          <w:u w:val="none"/>
        </w:rPr>
      </w:pPr>
      <w:r>
        <w:rPr>
          <w:rFonts w:hint="eastAsia" w:ascii="仿宋" w:hAnsi="仿宋" w:eastAsia="仿宋" w:cs="仿宋"/>
          <w:b w:val="0"/>
          <w:bCs w:val="0"/>
          <w:i w:val="0"/>
          <w:iCs w:val="0"/>
          <w:caps w:val="0"/>
          <w:color w:val="3E3E3E"/>
          <w:spacing w:val="20"/>
          <w:sz w:val="28"/>
          <w:szCs w:val="28"/>
          <w:u w:val="none"/>
          <w:bdr w:val="none" w:color="auto" w:sz="0" w:space="0"/>
        </w:rPr>
        <w:t>（一）试点区域。为稳妥推进牛黄进口用于中成药生产相关试点工作，结合区域改革发展需求，确定如下试点区域：北京、天津、河北、上海、浙江、江西、山东、湖南、</w:t>
      </w:r>
      <w:r>
        <w:rPr>
          <w:rStyle w:val="5"/>
          <w:rFonts w:hint="eastAsia" w:ascii="仿宋" w:hAnsi="仿宋" w:eastAsia="仿宋" w:cs="仿宋"/>
          <w:i w:val="0"/>
          <w:iCs w:val="0"/>
          <w:caps w:val="0"/>
          <w:color w:val="234EAD"/>
          <w:spacing w:val="20"/>
          <w:sz w:val="28"/>
          <w:szCs w:val="28"/>
          <w:u w:val="none"/>
          <w:bdr w:val="none" w:color="auto" w:sz="0" w:space="0"/>
        </w:rPr>
        <w:t>广东</w:t>
      </w:r>
      <w:r>
        <w:rPr>
          <w:rFonts w:hint="eastAsia" w:ascii="仿宋" w:hAnsi="仿宋" w:eastAsia="仿宋" w:cs="仿宋"/>
          <w:b w:val="0"/>
          <w:bCs w:val="0"/>
          <w:i w:val="0"/>
          <w:iCs w:val="0"/>
          <w:caps w:val="0"/>
          <w:color w:val="3E3E3E"/>
          <w:spacing w:val="20"/>
          <w:sz w:val="28"/>
          <w:szCs w:val="28"/>
          <w:u w:val="none"/>
          <w:bdr w:val="none" w:color="auto" w:sz="0" w:space="0"/>
        </w:rPr>
        <w:t>、四川、福建、广西等12省（自治区、直辖市）。</w:t>
      </w:r>
    </w:p>
    <w:p w14:paraId="4618F5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ind w:left="0" w:right="0" w:firstLine="0"/>
        <w:jc w:val="both"/>
        <w:rPr>
          <w:rFonts w:hint="eastAsia" w:ascii="仿宋" w:hAnsi="仿宋" w:eastAsia="仿宋" w:cs="仿宋"/>
          <w:b w:val="0"/>
          <w:bCs w:val="0"/>
          <w:i w:val="0"/>
          <w:iCs w:val="0"/>
          <w:caps w:val="0"/>
          <w:color w:val="3E3E3E"/>
          <w:spacing w:val="20"/>
          <w:sz w:val="28"/>
          <w:szCs w:val="28"/>
          <w:u w:val="none"/>
        </w:rPr>
      </w:pPr>
      <w:r>
        <w:rPr>
          <w:rFonts w:hint="eastAsia" w:ascii="仿宋" w:hAnsi="仿宋" w:eastAsia="仿宋" w:cs="仿宋"/>
          <w:b w:val="0"/>
          <w:bCs w:val="0"/>
          <w:i w:val="0"/>
          <w:iCs w:val="0"/>
          <w:caps w:val="0"/>
          <w:color w:val="3E3E3E"/>
          <w:spacing w:val="20"/>
          <w:sz w:val="28"/>
          <w:szCs w:val="28"/>
          <w:u w:val="none"/>
          <w:bdr w:val="none" w:color="auto" w:sz="0" w:space="0"/>
        </w:rPr>
        <w:t>（二）牛黄进口申请人的要求。牛黄进口申请人应当为试点区域内处方含牛黄的中成药品种的药品上市许可持有人。进口的牛黄除进口申请人自用于相关中成药的生产外，同一集团公司试点区域内的控股企业也可使用已进口的牛黄。集团内部应当明确界定各企业在牛黄进口及使用过程中的责任和义务，确保进口的牛黄仅用于集团内部指定企业相关中成药的生产，不得对外销售。</w:t>
      </w:r>
    </w:p>
    <w:p w14:paraId="1F8DDE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ind w:left="0" w:right="0" w:firstLine="0"/>
        <w:jc w:val="both"/>
        <w:rPr>
          <w:rFonts w:hint="eastAsia" w:ascii="仿宋" w:hAnsi="仿宋" w:eastAsia="仿宋" w:cs="仿宋"/>
          <w:b w:val="0"/>
          <w:bCs w:val="0"/>
          <w:i w:val="0"/>
          <w:iCs w:val="0"/>
          <w:caps w:val="0"/>
          <w:color w:val="3E3E3E"/>
          <w:spacing w:val="20"/>
          <w:sz w:val="28"/>
          <w:szCs w:val="28"/>
          <w:u w:val="none"/>
        </w:rPr>
      </w:pPr>
      <w:r>
        <w:rPr>
          <w:rFonts w:hint="eastAsia" w:ascii="仿宋" w:hAnsi="仿宋" w:eastAsia="仿宋" w:cs="仿宋"/>
          <w:b w:val="0"/>
          <w:bCs w:val="0"/>
          <w:i w:val="0"/>
          <w:iCs w:val="0"/>
          <w:caps w:val="0"/>
          <w:color w:val="3E3E3E"/>
          <w:spacing w:val="20"/>
          <w:sz w:val="28"/>
          <w:szCs w:val="28"/>
          <w:u w:val="none"/>
          <w:bdr w:val="none" w:color="auto" w:sz="0" w:space="0"/>
        </w:rPr>
        <w:t>（三）进口牛黄存放加工要求。进口牛黄应当符合《进出境中药材检疫监督管理办法》有关要求，并在进境动植物检疫许可证列明的企业存放和加工。</w:t>
      </w:r>
    </w:p>
    <w:p w14:paraId="6BD0A9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b w:val="0"/>
          <w:bCs w:val="0"/>
          <w:i w:val="0"/>
          <w:iCs w:val="0"/>
          <w:caps w:val="0"/>
          <w:color w:val="3E3E3E"/>
          <w:spacing w:val="20"/>
          <w:sz w:val="28"/>
          <w:szCs w:val="28"/>
          <w:u w:val="none"/>
        </w:rPr>
      </w:pPr>
      <w:r>
        <w:rPr>
          <w:rStyle w:val="5"/>
          <w:rFonts w:hint="eastAsia" w:ascii="仿宋" w:hAnsi="仿宋" w:eastAsia="仿宋" w:cs="仿宋"/>
          <w:i w:val="0"/>
          <w:iCs w:val="0"/>
          <w:caps w:val="0"/>
          <w:color w:val="3E3E3E"/>
          <w:spacing w:val="20"/>
          <w:sz w:val="28"/>
          <w:szCs w:val="28"/>
          <w:u w:val="none"/>
          <w:bdr w:val="none" w:color="auto" w:sz="0" w:space="0"/>
        </w:rPr>
        <w:t> 二、牛黄进口通关要求</w:t>
      </w:r>
    </w:p>
    <w:p w14:paraId="7A133A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b w:val="0"/>
          <w:bCs w:val="0"/>
          <w:i w:val="0"/>
          <w:iCs w:val="0"/>
          <w:caps w:val="0"/>
          <w:color w:val="3E3E3E"/>
          <w:spacing w:val="20"/>
          <w:sz w:val="28"/>
          <w:szCs w:val="28"/>
          <w:u w:val="none"/>
        </w:rPr>
      </w:pPr>
    </w:p>
    <w:p w14:paraId="4937FE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ind w:left="0" w:right="0" w:firstLine="0"/>
        <w:jc w:val="both"/>
        <w:rPr>
          <w:rFonts w:hint="eastAsia" w:ascii="仿宋" w:hAnsi="仿宋" w:eastAsia="仿宋" w:cs="仿宋"/>
          <w:b w:val="0"/>
          <w:bCs w:val="0"/>
          <w:i w:val="0"/>
          <w:iCs w:val="0"/>
          <w:caps w:val="0"/>
          <w:color w:val="3E3E3E"/>
          <w:spacing w:val="20"/>
          <w:sz w:val="28"/>
          <w:szCs w:val="28"/>
          <w:u w:val="none"/>
        </w:rPr>
      </w:pPr>
      <w:r>
        <w:rPr>
          <w:rFonts w:hint="eastAsia" w:ascii="仿宋" w:hAnsi="仿宋" w:eastAsia="仿宋" w:cs="仿宋"/>
          <w:b w:val="0"/>
          <w:bCs w:val="0"/>
          <w:i w:val="0"/>
          <w:iCs w:val="0"/>
          <w:caps w:val="0"/>
          <w:color w:val="3E3E3E"/>
          <w:spacing w:val="20"/>
          <w:sz w:val="28"/>
          <w:szCs w:val="28"/>
          <w:u w:val="none"/>
          <w:bdr w:val="none" w:color="auto" w:sz="0" w:space="0"/>
        </w:rPr>
        <w:t>（一）进口牛黄应当来自海关总署网站公布的《获得我国检疫准入动植物源性药材种类及输出国家地区名录》中的国家（地区），并来自经海关总署注册登记的境外牛黄生产企业。</w:t>
      </w:r>
    </w:p>
    <w:p w14:paraId="36CB84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ind w:left="0" w:right="0" w:firstLine="0"/>
        <w:jc w:val="both"/>
        <w:rPr>
          <w:rFonts w:hint="eastAsia" w:ascii="仿宋" w:hAnsi="仿宋" w:eastAsia="仿宋" w:cs="仿宋"/>
          <w:b w:val="0"/>
          <w:bCs w:val="0"/>
          <w:i w:val="0"/>
          <w:iCs w:val="0"/>
          <w:caps w:val="0"/>
          <w:color w:val="3E3E3E"/>
          <w:spacing w:val="20"/>
          <w:sz w:val="28"/>
          <w:szCs w:val="28"/>
          <w:u w:val="none"/>
        </w:rPr>
      </w:pPr>
      <w:r>
        <w:rPr>
          <w:rFonts w:hint="eastAsia" w:ascii="仿宋" w:hAnsi="仿宋" w:eastAsia="仿宋" w:cs="仿宋"/>
          <w:b w:val="0"/>
          <w:bCs w:val="0"/>
          <w:i w:val="0"/>
          <w:iCs w:val="0"/>
          <w:caps w:val="0"/>
          <w:color w:val="3E3E3E"/>
          <w:spacing w:val="20"/>
          <w:sz w:val="28"/>
          <w:szCs w:val="28"/>
          <w:u w:val="none"/>
          <w:bdr w:val="none" w:color="auto" w:sz="0" w:space="0"/>
        </w:rPr>
        <w:t>（二）牛黄进口前应当依法办理进境动植物检疫审批手续，取得《中华人民共和国进境动植物检疫许可证》。</w:t>
      </w:r>
    </w:p>
    <w:p w14:paraId="03AD5A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ind w:left="0" w:right="0" w:firstLine="0"/>
        <w:jc w:val="both"/>
        <w:rPr>
          <w:rFonts w:hint="eastAsia" w:ascii="仿宋" w:hAnsi="仿宋" w:eastAsia="仿宋" w:cs="仿宋"/>
          <w:b w:val="0"/>
          <w:bCs w:val="0"/>
          <w:i w:val="0"/>
          <w:iCs w:val="0"/>
          <w:caps w:val="0"/>
          <w:color w:val="3E3E3E"/>
          <w:spacing w:val="20"/>
          <w:sz w:val="28"/>
          <w:szCs w:val="28"/>
          <w:u w:val="none"/>
        </w:rPr>
      </w:pPr>
      <w:r>
        <w:rPr>
          <w:rFonts w:hint="eastAsia" w:ascii="仿宋" w:hAnsi="仿宋" w:eastAsia="仿宋" w:cs="仿宋"/>
          <w:b w:val="0"/>
          <w:bCs w:val="0"/>
          <w:i w:val="0"/>
          <w:iCs w:val="0"/>
          <w:caps w:val="0"/>
          <w:color w:val="3E3E3E"/>
          <w:spacing w:val="20"/>
          <w:sz w:val="28"/>
          <w:szCs w:val="28"/>
          <w:u w:val="none"/>
          <w:bdr w:val="none" w:color="auto" w:sz="0" w:space="0"/>
        </w:rPr>
        <w:t>（三）牛黄的进口（含从境外进入海关特殊监管区域）应当从试点区域相应的药品口岸通关，海关负责在境外进入海关特殊监管区域或者保税监管场所进口检疫。试点区域相应的口岸药品监督管理部门负责出具通关单，口岸药品检验机构或者指定的药品检验机构负责进口牛黄的口岸检验，海关在海关特殊监管区域或者保税监管场所进入国内环节验核通关单。企业不得在海关特殊监管区域内开展牛黄制剂的生产加工。</w:t>
      </w:r>
    </w:p>
    <w:p w14:paraId="19C374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b w:val="0"/>
          <w:bCs w:val="0"/>
          <w:i w:val="0"/>
          <w:iCs w:val="0"/>
          <w:caps w:val="0"/>
          <w:color w:val="3E3E3E"/>
          <w:spacing w:val="20"/>
          <w:sz w:val="28"/>
          <w:szCs w:val="28"/>
          <w:u w:val="none"/>
        </w:rPr>
      </w:pPr>
      <w:r>
        <w:rPr>
          <w:rFonts w:hint="eastAsia" w:ascii="仿宋" w:hAnsi="仿宋" w:eastAsia="仿宋" w:cs="仿宋"/>
          <w:b w:val="0"/>
          <w:bCs w:val="0"/>
          <w:i w:val="0"/>
          <w:iCs w:val="0"/>
          <w:caps w:val="0"/>
          <w:color w:val="3E3E3E"/>
          <w:spacing w:val="20"/>
          <w:sz w:val="28"/>
          <w:szCs w:val="28"/>
          <w:u w:val="none"/>
          <w:bdr w:val="none" w:color="auto" w:sz="0" w:space="0"/>
        </w:rPr>
        <w:t>（四）首次进口牛黄，申请人应当按照《进口药材管理办法》规定向试点区域省级药品监督管理部门报送相关资料，详细说明境外牛黄产地加工的情况，并取得《进口药材批件》。</w:t>
      </w:r>
    </w:p>
    <w:p w14:paraId="2ED4B5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b w:val="0"/>
          <w:bCs w:val="0"/>
          <w:i w:val="0"/>
          <w:iCs w:val="0"/>
          <w:caps w:val="0"/>
          <w:color w:val="3E3E3E"/>
          <w:spacing w:val="20"/>
          <w:sz w:val="28"/>
          <w:szCs w:val="28"/>
          <w:u w:val="none"/>
        </w:rPr>
      </w:pPr>
    </w:p>
    <w:p w14:paraId="229F2E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ind w:left="0" w:right="0" w:firstLine="0"/>
        <w:jc w:val="both"/>
        <w:rPr>
          <w:rFonts w:hint="eastAsia" w:ascii="仿宋" w:hAnsi="仿宋" w:eastAsia="仿宋" w:cs="仿宋"/>
          <w:b w:val="0"/>
          <w:bCs w:val="0"/>
          <w:i w:val="0"/>
          <w:iCs w:val="0"/>
          <w:caps w:val="0"/>
          <w:color w:val="3E3E3E"/>
          <w:spacing w:val="20"/>
          <w:sz w:val="28"/>
          <w:szCs w:val="28"/>
          <w:u w:val="none"/>
        </w:rPr>
      </w:pPr>
      <w:r>
        <w:rPr>
          <w:rFonts w:hint="eastAsia" w:ascii="仿宋" w:hAnsi="仿宋" w:eastAsia="仿宋" w:cs="仿宋"/>
          <w:b w:val="0"/>
          <w:bCs w:val="0"/>
          <w:i w:val="0"/>
          <w:iCs w:val="0"/>
          <w:caps w:val="0"/>
          <w:color w:val="3E3E3E"/>
          <w:spacing w:val="20"/>
          <w:sz w:val="28"/>
          <w:szCs w:val="28"/>
          <w:u w:val="none"/>
          <w:bdr w:val="none" w:color="auto" w:sz="0" w:space="0"/>
        </w:rPr>
        <w:t>（五）进口牛黄的抽样、检验和通关，由各口岸相对应的口岸药品检验机构或者指定的药品检验机构和口岸药品监督管理部门承担。河北省的牛黄进口检验由北京市药品检验研究院承担，由北京市药品监督管理局出具通关单；江西省的牛黄进口检验由上海市食品药品检验研究院承担，由上海市药品监督管理局出具通关单。河北、江西省药品监督管理局负责本辖区牛黄首次进口申请的审批和进口通关后的监管。</w:t>
      </w:r>
    </w:p>
    <w:p w14:paraId="091DD2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ind w:left="0" w:right="0" w:firstLine="0"/>
        <w:jc w:val="both"/>
        <w:rPr>
          <w:rFonts w:hint="eastAsia" w:ascii="仿宋" w:hAnsi="仿宋" w:eastAsia="仿宋" w:cs="仿宋"/>
          <w:b w:val="0"/>
          <w:bCs w:val="0"/>
          <w:i w:val="0"/>
          <w:iCs w:val="0"/>
          <w:caps w:val="0"/>
          <w:color w:val="3E3E3E"/>
          <w:spacing w:val="20"/>
          <w:sz w:val="28"/>
          <w:szCs w:val="28"/>
          <w:u w:val="none"/>
        </w:rPr>
      </w:pPr>
      <w:r>
        <w:rPr>
          <w:rStyle w:val="5"/>
          <w:rFonts w:hint="eastAsia" w:ascii="仿宋" w:hAnsi="仿宋" w:eastAsia="仿宋" w:cs="仿宋"/>
          <w:i w:val="0"/>
          <w:iCs w:val="0"/>
          <w:caps w:val="0"/>
          <w:color w:val="3E3E3E"/>
          <w:spacing w:val="20"/>
          <w:sz w:val="28"/>
          <w:szCs w:val="28"/>
          <w:u w:val="none"/>
          <w:bdr w:val="none" w:color="auto" w:sz="0" w:space="0"/>
        </w:rPr>
        <w:t>三、药品上市许可持有人相关要求</w:t>
      </w:r>
    </w:p>
    <w:p w14:paraId="212E20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b w:val="0"/>
          <w:bCs w:val="0"/>
          <w:i w:val="0"/>
          <w:iCs w:val="0"/>
          <w:caps w:val="0"/>
          <w:color w:val="3E3E3E"/>
          <w:spacing w:val="20"/>
          <w:sz w:val="28"/>
          <w:szCs w:val="28"/>
          <w:u w:val="none"/>
        </w:rPr>
      </w:pPr>
      <w:r>
        <w:rPr>
          <w:rFonts w:hint="eastAsia" w:ascii="仿宋" w:hAnsi="仿宋" w:eastAsia="仿宋" w:cs="仿宋"/>
          <w:b w:val="0"/>
          <w:bCs w:val="0"/>
          <w:i w:val="0"/>
          <w:iCs w:val="0"/>
          <w:caps w:val="0"/>
          <w:color w:val="3E3E3E"/>
          <w:spacing w:val="20"/>
          <w:sz w:val="28"/>
          <w:szCs w:val="28"/>
          <w:u w:val="none"/>
          <w:bdr w:val="none" w:color="auto" w:sz="0" w:space="0"/>
        </w:rPr>
        <w:t>（一）使用进口牛黄生产中成药的药品上市许可持有人，应当将药品生产质量管理体系向境外牛黄产地加工（包括但不限于牛黄摘取、阴干、储存等）环节延伸，从源头加强牛黄质量控制，确保牛黄质量安全。</w:t>
      </w:r>
    </w:p>
    <w:p w14:paraId="717E38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b w:val="0"/>
          <w:bCs w:val="0"/>
          <w:i w:val="0"/>
          <w:iCs w:val="0"/>
          <w:caps w:val="0"/>
          <w:color w:val="3E3E3E"/>
          <w:spacing w:val="20"/>
          <w:sz w:val="28"/>
          <w:szCs w:val="28"/>
          <w:u w:val="none"/>
        </w:rPr>
      </w:pPr>
    </w:p>
    <w:p w14:paraId="02B27D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b w:val="0"/>
          <w:bCs w:val="0"/>
          <w:i w:val="0"/>
          <w:iCs w:val="0"/>
          <w:caps w:val="0"/>
          <w:color w:val="3E3E3E"/>
          <w:spacing w:val="20"/>
          <w:sz w:val="28"/>
          <w:szCs w:val="28"/>
          <w:u w:val="none"/>
        </w:rPr>
      </w:pPr>
      <w:r>
        <w:rPr>
          <w:rFonts w:hint="eastAsia" w:ascii="仿宋" w:hAnsi="仿宋" w:eastAsia="仿宋" w:cs="仿宋"/>
          <w:b w:val="0"/>
          <w:bCs w:val="0"/>
          <w:i w:val="0"/>
          <w:iCs w:val="0"/>
          <w:caps w:val="0"/>
          <w:color w:val="3E3E3E"/>
          <w:spacing w:val="20"/>
          <w:sz w:val="28"/>
          <w:szCs w:val="28"/>
          <w:u w:val="none"/>
          <w:bdr w:val="none" w:color="auto" w:sz="0" w:space="0"/>
        </w:rPr>
        <w:t>（二）药品上市许可持有人应当建立进口牛黄的追溯体系，覆盖产地加工、进口、运输、储存、投料等环节，应当制定相应管理制度和存放加工操作规程，投料用于中成药生产的进口牛黄应当专库（或专柜）储存、专人管理、专账记录。</w:t>
      </w:r>
    </w:p>
    <w:p w14:paraId="3729E0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b w:val="0"/>
          <w:bCs w:val="0"/>
          <w:i w:val="0"/>
          <w:iCs w:val="0"/>
          <w:caps w:val="0"/>
          <w:color w:val="3E3E3E"/>
          <w:spacing w:val="20"/>
          <w:sz w:val="28"/>
          <w:szCs w:val="28"/>
          <w:u w:val="none"/>
        </w:rPr>
      </w:pPr>
    </w:p>
    <w:p w14:paraId="1CE950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b w:val="0"/>
          <w:bCs w:val="0"/>
          <w:i w:val="0"/>
          <w:iCs w:val="0"/>
          <w:caps w:val="0"/>
          <w:color w:val="3E3E3E"/>
          <w:spacing w:val="20"/>
          <w:sz w:val="28"/>
          <w:szCs w:val="28"/>
          <w:u w:val="none"/>
        </w:rPr>
      </w:pPr>
      <w:r>
        <w:rPr>
          <w:rFonts w:hint="eastAsia" w:ascii="仿宋" w:hAnsi="仿宋" w:eastAsia="仿宋" w:cs="仿宋"/>
          <w:b w:val="0"/>
          <w:bCs w:val="0"/>
          <w:i w:val="0"/>
          <w:iCs w:val="0"/>
          <w:caps w:val="0"/>
          <w:color w:val="3E3E3E"/>
          <w:spacing w:val="20"/>
          <w:sz w:val="28"/>
          <w:szCs w:val="28"/>
          <w:u w:val="none"/>
          <w:bdr w:val="none" w:color="auto" w:sz="0" w:space="0"/>
        </w:rPr>
        <w:t>（三）使用进口牛黄生产中成药的生产企业应当设置单独的生产设备，不得与其他品种共线生产。</w:t>
      </w:r>
    </w:p>
    <w:p w14:paraId="5274A0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b w:val="0"/>
          <w:bCs w:val="0"/>
          <w:i w:val="0"/>
          <w:iCs w:val="0"/>
          <w:caps w:val="0"/>
          <w:color w:val="3E3E3E"/>
          <w:spacing w:val="20"/>
          <w:sz w:val="28"/>
          <w:szCs w:val="28"/>
          <w:u w:val="none"/>
        </w:rPr>
      </w:pPr>
    </w:p>
    <w:p w14:paraId="778C6C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b w:val="0"/>
          <w:bCs w:val="0"/>
          <w:i w:val="0"/>
          <w:iCs w:val="0"/>
          <w:caps w:val="0"/>
          <w:color w:val="3E3E3E"/>
          <w:spacing w:val="20"/>
          <w:sz w:val="28"/>
          <w:szCs w:val="28"/>
          <w:u w:val="none"/>
        </w:rPr>
      </w:pPr>
      <w:r>
        <w:rPr>
          <w:rStyle w:val="5"/>
          <w:rFonts w:hint="eastAsia" w:ascii="仿宋" w:hAnsi="仿宋" w:eastAsia="仿宋" w:cs="仿宋"/>
          <w:i w:val="0"/>
          <w:iCs w:val="0"/>
          <w:caps w:val="0"/>
          <w:color w:val="3E3E3E"/>
          <w:spacing w:val="20"/>
          <w:sz w:val="28"/>
          <w:szCs w:val="28"/>
          <w:u w:val="none"/>
          <w:bdr w:val="none" w:color="auto" w:sz="0" w:space="0"/>
        </w:rPr>
        <w:t>四、监督管理要求</w:t>
      </w:r>
    </w:p>
    <w:p w14:paraId="289313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b w:val="0"/>
          <w:bCs w:val="0"/>
          <w:i w:val="0"/>
          <w:iCs w:val="0"/>
          <w:caps w:val="0"/>
          <w:color w:val="3E3E3E"/>
          <w:spacing w:val="20"/>
          <w:sz w:val="28"/>
          <w:szCs w:val="28"/>
          <w:u w:val="none"/>
        </w:rPr>
      </w:pPr>
    </w:p>
    <w:p w14:paraId="08296A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b w:val="0"/>
          <w:bCs w:val="0"/>
          <w:i w:val="0"/>
          <w:iCs w:val="0"/>
          <w:caps w:val="0"/>
          <w:color w:val="3E3E3E"/>
          <w:spacing w:val="20"/>
          <w:sz w:val="28"/>
          <w:szCs w:val="28"/>
          <w:u w:val="none"/>
        </w:rPr>
      </w:pPr>
      <w:r>
        <w:rPr>
          <w:rFonts w:hint="eastAsia" w:ascii="仿宋" w:hAnsi="仿宋" w:eastAsia="仿宋" w:cs="仿宋"/>
          <w:b w:val="0"/>
          <w:bCs w:val="0"/>
          <w:i w:val="0"/>
          <w:iCs w:val="0"/>
          <w:caps w:val="0"/>
          <w:color w:val="3E3E3E"/>
          <w:spacing w:val="20"/>
          <w:sz w:val="28"/>
          <w:szCs w:val="28"/>
          <w:u w:val="none"/>
          <w:bdr w:val="none" w:color="auto" w:sz="0" w:space="0"/>
        </w:rPr>
        <w:t>相关省级药品监督管理部门要加强对牛黄进口及使用进口牛黄生产中成药的监管，督促企业建立完善进口牛黄的追溯体系。</w:t>
      </w:r>
    </w:p>
    <w:p w14:paraId="2D2D16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b w:val="0"/>
          <w:bCs w:val="0"/>
          <w:i w:val="0"/>
          <w:iCs w:val="0"/>
          <w:caps w:val="0"/>
          <w:color w:val="3E3E3E"/>
          <w:spacing w:val="20"/>
          <w:sz w:val="28"/>
          <w:szCs w:val="28"/>
          <w:u w:val="none"/>
        </w:rPr>
      </w:pPr>
    </w:p>
    <w:p w14:paraId="25E99E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b w:val="0"/>
          <w:bCs w:val="0"/>
          <w:i w:val="0"/>
          <w:iCs w:val="0"/>
          <w:caps w:val="0"/>
          <w:color w:val="3E3E3E"/>
          <w:spacing w:val="20"/>
          <w:sz w:val="28"/>
          <w:szCs w:val="28"/>
          <w:u w:val="none"/>
        </w:rPr>
      </w:pPr>
      <w:r>
        <w:rPr>
          <w:rFonts w:hint="eastAsia" w:ascii="仿宋" w:hAnsi="仿宋" w:eastAsia="仿宋" w:cs="仿宋"/>
          <w:b w:val="0"/>
          <w:bCs w:val="0"/>
          <w:i w:val="0"/>
          <w:iCs w:val="0"/>
          <w:caps w:val="0"/>
          <w:color w:val="3E3E3E"/>
          <w:spacing w:val="20"/>
          <w:sz w:val="28"/>
          <w:szCs w:val="28"/>
          <w:u w:val="none"/>
          <w:bdr w:val="none" w:color="auto" w:sz="0" w:space="0"/>
        </w:rPr>
        <w:t>试点区域省级药品监督管理部门应当将上述要求及时通知本行政区域内相关药品上市许可持有人，并督促做好有关工作，切实加强监督管理。</w:t>
      </w:r>
    </w:p>
    <w:p w14:paraId="1068ED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b w:val="0"/>
          <w:bCs w:val="0"/>
          <w:i w:val="0"/>
          <w:iCs w:val="0"/>
          <w:caps w:val="0"/>
          <w:color w:val="3E3E3E"/>
          <w:spacing w:val="20"/>
          <w:sz w:val="28"/>
          <w:szCs w:val="28"/>
          <w:u w:val="none"/>
        </w:rPr>
      </w:pPr>
    </w:p>
    <w:p w14:paraId="1EE033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b w:val="0"/>
          <w:bCs w:val="0"/>
          <w:i w:val="0"/>
          <w:iCs w:val="0"/>
          <w:caps w:val="0"/>
          <w:color w:val="3E3E3E"/>
          <w:spacing w:val="20"/>
          <w:sz w:val="28"/>
          <w:szCs w:val="28"/>
          <w:u w:val="none"/>
        </w:rPr>
      </w:pPr>
      <w:r>
        <w:rPr>
          <w:rFonts w:hint="eastAsia" w:ascii="仿宋" w:hAnsi="仿宋" w:eastAsia="仿宋" w:cs="仿宋"/>
          <w:b w:val="0"/>
          <w:bCs w:val="0"/>
          <w:i w:val="0"/>
          <w:iCs w:val="0"/>
          <w:caps w:val="0"/>
          <w:color w:val="3E3E3E"/>
          <w:spacing w:val="20"/>
          <w:sz w:val="28"/>
          <w:szCs w:val="28"/>
          <w:u w:val="none"/>
          <w:bdr w:val="none" w:color="auto" w:sz="0" w:space="0"/>
        </w:rPr>
        <w:t>原《国家药品监督管理局关于进一步加强牛源性及其相关药品监督管理的公告》（国药监注〔2002〕238号）与本公告不一致的，以本公告为准。</w:t>
      </w:r>
    </w:p>
    <w:p w14:paraId="1D2673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ind w:left="0" w:right="0" w:firstLine="0"/>
        <w:jc w:val="both"/>
        <w:rPr>
          <w:rFonts w:hint="eastAsia" w:ascii="仿宋" w:hAnsi="仿宋" w:eastAsia="仿宋" w:cs="仿宋"/>
          <w:b w:val="0"/>
          <w:bCs w:val="0"/>
          <w:i w:val="0"/>
          <w:iCs w:val="0"/>
          <w:caps w:val="0"/>
          <w:color w:val="3E3E3E"/>
          <w:spacing w:val="20"/>
          <w:sz w:val="28"/>
          <w:szCs w:val="28"/>
          <w:u w:val="none"/>
        </w:rPr>
      </w:pPr>
      <w:r>
        <w:rPr>
          <w:rFonts w:hint="eastAsia" w:ascii="仿宋" w:hAnsi="仿宋" w:eastAsia="仿宋" w:cs="仿宋"/>
          <w:b w:val="0"/>
          <w:bCs w:val="0"/>
          <w:i w:val="0"/>
          <w:iCs w:val="0"/>
          <w:caps w:val="0"/>
          <w:color w:val="3E3E3E"/>
          <w:spacing w:val="20"/>
          <w:sz w:val="28"/>
          <w:szCs w:val="28"/>
          <w:u w:val="none"/>
          <w:bdr w:val="none" w:color="auto" w:sz="0" w:space="0"/>
        </w:rPr>
        <w:t>特此公告。</w:t>
      </w:r>
      <w:r>
        <w:rPr>
          <w:rFonts w:hint="eastAsia" w:ascii="仿宋" w:hAnsi="仿宋" w:eastAsia="仿宋" w:cs="仿宋"/>
          <w:b w:val="0"/>
          <w:bCs w:val="0"/>
          <w:i w:val="0"/>
          <w:iCs w:val="0"/>
          <w:caps w:val="0"/>
          <w:color w:val="3E3E3E"/>
          <w:spacing w:val="20"/>
          <w:sz w:val="28"/>
          <w:szCs w:val="28"/>
          <w:u w:val="none"/>
          <w:bdr w:val="none" w:color="auto" w:sz="0" w:space="0"/>
        </w:rPr>
        <w:br w:type="textWrapping"/>
      </w:r>
      <w:r>
        <w:rPr>
          <w:rFonts w:hint="eastAsia" w:ascii="仿宋" w:hAnsi="仿宋" w:eastAsia="仿宋" w:cs="仿宋"/>
          <w:b w:val="0"/>
          <w:bCs w:val="0"/>
          <w:i w:val="0"/>
          <w:iCs w:val="0"/>
          <w:caps w:val="0"/>
          <w:color w:val="3E3E3E"/>
          <w:spacing w:val="20"/>
          <w:sz w:val="28"/>
          <w:szCs w:val="28"/>
          <w:u w:val="none"/>
          <w:bdr w:val="none" w:color="auto" w:sz="0" w:space="0"/>
        </w:rPr>
        <w:br w:type="textWrapping"/>
      </w:r>
      <w:r>
        <w:rPr>
          <w:rStyle w:val="5"/>
          <w:rFonts w:hint="eastAsia" w:ascii="仿宋" w:hAnsi="仿宋" w:eastAsia="仿宋" w:cs="仿宋"/>
          <w:i w:val="0"/>
          <w:iCs w:val="0"/>
          <w:caps w:val="0"/>
          <w:color w:val="3E3E3E"/>
          <w:spacing w:val="20"/>
          <w:sz w:val="28"/>
          <w:szCs w:val="28"/>
          <w:u w:val="none"/>
          <w:bdr w:val="none" w:color="auto" w:sz="0" w:space="0"/>
        </w:rPr>
        <w:t>附件：</w:t>
      </w:r>
      <w:r>
        <w:rPr>
          <w:rFonts w:hint="eastAsia" w:ascii="仿宋" w:hAnsi="仿宋" w:eastAsia="仿宋" w:cs="仿宋"/>
          <w:b w:val="0"/>
          <w:bCs w:val="0"/>
          <w:i w:val="0"/>
          <w:iCs w:val="0"/>
          <w:caps w:val="0"/>
          <w:color w:val="3E3E3E"/>
          <w:spacing w:val="20"/>
          <w:sz w:val="28"/>
          <w:szCs w:val="28"/>
          <w:u w:val="none"/>
          <w:bdr w:val="none" w:color="auto" w:sz="0" w:space="0"/>
        </w:rPr>
        <w:t>《国家药监局 海关总署关于允许进口牛黄试点用于中成药生产有关事项的公告》政策解读</w:t>
      </w:r>
    </w:p>
    <w:p w14:paraId="00FB9C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仿宋" w:hAnsi="仿宋" w:eastAsia="仿宋" w:cs="仿宋"/>
          <w:b w:val="0"/>
          <w:bCs w:val="0"/>
          <w:i w:val="0"/>
          <w:iCs w:val="0"/>
          <w:caps w:val="0"/>
          <w:color w:val="3E3E3E"/>
          <w:spacing w:val="20"/>
          <w:sz w:val="28"/>
          <w:szCs w:val="28"/>
          <w:u w:val="none"/>
        </w:rPr>
      </w:pPr>
      <w:r>
        <w:rPr>
          <w:rFonts w:hint="eastAsia" w:ascii="仿宋" w:hAnsi="仿宋" w:eastAsia="仿宋" w:cs="仿宋"/>
          <w:b w:val="0"/>
          <w:bCs w:val="0"/>
          <w:i w:val="0"/>
          <w:iCs w:val="0"/>
          <w:caps w:val="0"/>
          <w:color w:val="3E3E3E"/>
          <w:spacing w:val="20"/>
          <w:sz w:val="28"/>
          <w:szCs w:val="28"/>
          <w:u w:val="none"/>
          <w:bdr w:val="none" w:color="auto" w:sz="0" w:space="0"/>
        </w:rPr>
        <w:t>国家药监局　海关总署</w:t>
      </w:r>
    </w:p>
    <w:p w14:paraId="347798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仿宋" w:hAnsi="仿宋" w:eastAsia="仿宋" w:cs="仿宋"/>
          <w:b w:val="0"/>
          <w:bCs w:val="0"/>
          <w:i w:val="0"/>
          <w:iCs w:val="0"/>
          <w:caps w:val="0"/>
          <w:color w:val="3E3E3E"/>
          <w:spacing w:val="20"/>
          <w:sz w:val="28"/>
          <w:szCs w:val="28"/>
          <w:u w:val="none"/>
        </w:rPr>
      </w:pPr>
      <w:r>
        <w:rPr>
          <w:rFonts w:hint="eastAsia" w:ascii="仿宋" w:hAnsi="仿宋" w:eastAsia="仿宋" w:cs="仿宋"/>
          <w:b w:val="0"/>
          <w:bCs w:val="0"/>
          <w:i w:val="0"/>
          <w:iCs w:val="0"/>
          <w:caps w:val="0"/>
          <w:color w:val="3E3E3E"/>
          <w:spacing w:val="20"/>
          <w:sz w:val="28"/>
          <w:szCs w:val="28"/>
          <w:u w:val="none"/>
          <w:bdr w:val="none" w:color="auto" w:sz="0" w:space="0"/>
        </w:rPr>
        <w:t>　　2025年4月18日</w:t>
      </w:r>
    </w:p>
    <w:p w14:paraId="2FA6A61C">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 w:name="Helvetica">
    <w:panose1 w:val="00000000000000000000"/>
    <w:charset w:val="00"/>
    <w:family w:val="auto"/>
    <w:pitch w:val="default"/>
    <w:sig w:usb0="E00002FF" w:usb1="5000785B" w:usb2="00000000" w:usb3="00000000" w:csb0="2000019F" w:csb1="4F010000"/>
  </w:font>
  <w:font w:name="PingFangSC-light">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宋体-简">
    <w:panose1 w:val="02010800040101010101"/>
    <w:charset w:val="86"/>
    <w:family w:val="auto"/>
    <w:pitch w:val="default"/>
    <w:sig w:usb0="00000001" w:usb1="080F0000" w:usb2="00000000" w:usb3="00000000" w:csb0="00040000" w:csb1="00000000"/>
  </w:font>
  <w:font w:name="仿宋">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Kaiti SC Regular">
    <w:panose1 w:val="02010600040101010101"/>
    <w:charset w:val="86"/>
    <w:family w:val="auto"/>
    <w:pitch w:val="default"/>
    <w:sig w:usb0="80000287" w:usb1="280F3C52" w:usb2="00000016" w:usb3="00000000" w:csb0="0004001F" w:csb1="00000000"/>
  </w:font>
  <w:font w:name="黑体">
    <w:altName w:val="汉仪中黑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7FDBCB"/>
    <w:rsid w:val="3E7FD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Office_6.15.2.8936_F1E327BC-269C-435d-A152-05C5408002CA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2025-04-27T22:34:00Z</dcterms:created>
  <dc:creator>Freya律师</dc:creator>
  <cp:lastModifiedBy>Freya律师</cp:lastModifiedBy>
  <dcterms:modified xsi:type="dcterms:W3CDTF">2025-04-27T22:35:17Z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2052-6.15.2.8936</vt:lpwstr>
  </property>
  <property fmtid="{D5CDD505-2E9C-101B-9397-08002B2CF9AE}" pid="3" name="ICV">
    <vt:lpwstr>C39FAD015049514A67400E689C7040A1_41</vt:lpwstr>
  </property>
</Properties>
</file>