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FAA44" w14:textId="15B8AE18" w:rsidR="00650F85" w:rsidRDefault="001056F8">
      <w:pPr>
        <w:rPr>
          <w:rFonts w:ascii="微软雅黑" w:eastAsia="微软雅黑" w:hAnsi="微软雅黑"/>
          <w:color w:val="1966A7"/>
          <w:sz w:val="36"/>
          <w:szCs w:val="36"/>
        </w:rPr>
      </w:pPr>
      <w:r>
        <w:rPr>
          <w:rFonts w:ascii="微软雅黑" w:eastAsia="微软雅黑" w:hAnsi="微软雅黑" w:hint="eastAsia"/>
          <w:color w:val="1966A7"/>
          <w:sz w:val="36"/>
          <w:szCs w:val="36"/>
        </w:rPr>
        <w:t>关于进一步做好医疗机构医用辐射场所辐射监测有关事项的通知</w:t>
      </w:r>
    </w:p>
    <w:p w14:paraId="0B996BF5" w14:textId="77777777" w:rsidR="001056F8" w:rsidRDefault="001056F8" w:rsidP="001056F8">
      <w:pPr>
        <w:pStyle w:val="a3"/>
        <w:spacing w:before="0" w:beforeAutospacing="0" w:after="0" w:afterAutospacing="0"/>
        <w:jc w:val="center"/>
        <w:rPr>
          <w:rFonts w:ascii="仿宋" w:eastAsia="仿宋" w:hAnsi="仿宋"/>
          <w:color w:val="484848"/>
          <w:sz w:val="32"/>
          <w:szCs w:val="32"/>
        </w:rPr>
      </w:pPr>
      <w:r>
        <w:rPr>
          <w:rFonts w:ascii="仿宋" w:eastAsia="仿宋" w:hAnsi="仿宋" w:hint="eastAsia"/>
          <w:color w:val="484848"/>
          <w:sz w:val="32"/>
          <w:szCs w:val="32"/>
        </w:rPr>
        <w:t>国卫</w:t>
      </w:r>
      <w:proofErr w:type="gramStart"/>
      <w:r>
        <w:rPr>
          <w:rFonts w:ascii="仿宋" w:eastAsia="仿宋" w:hAnsi="仿宋" w:hint="eastAsia"/>
          <w:color w:val="484848"/>
          <w:sz w:val="32"/>
          <w:szCs w:val="32"/>
        </w:rPr>
        <w:t>办职健发</w:t>
      </w:r>
      <w:proofErr w:type="gramEnd"/>
      <w:r>
        <w:rPr>
          <w:rFonts w:ascii="仿宋" w:eastAsia="仿宋" w:hAnsi="仿宋" w:hint="eastAsia"/>
          <w:color w:val="484848"/>
          <w:sz w:val="32"/>
          <w:szCs w:val="32"/>
        </w:rPr>
        <w:t>〔2024〕12号</w:t>
      </w:r>
    </w:p>
    <w:p w14:paraId="17CF3B05" w14:textId="77777777" w:rsidR="001056F8" w:rsidRDefault="001056F8" w:rsidP="001056F8">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0417FE52" w14:textId="77777777" w:rsidR="001056F8" w:rsidRDefault="001056F8" w:rsidP="001056F8">
      <w:pPr>
        <w:pStyle w:val="a3"/>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各省、自治区、直辖市及新疆生产建设兵团卫生健康委、生态环境厅（局）、市场监管局（厅、委）、</w:t>
      </w:r>
      <w:proofErr w:type="gramStart"/>
      <w:r>
        <w:rPr>
          <w:rFonts w:ascii="仿宋" w:eastAsia="仿宋" w:hAnsi="仿宋" w:hint="eastAsia"/>
          <w:color w:val="484848"/>
          <w:sz w:val="32"/>
          <w:szCs w:val="32"/>
        </w:rPr>
        <w:t>疾控局</w:t>
      </w:r>
      <w:proofErr w:type="gramEnd"/>
      <w:r>
        <w:rPr>
          <w:rFonts w:ascii="仿宋" w:eastAsia="仿宋" w:hAnsi="仿宋" w:hint="eastAsia"/>
          <w:color w:val="484848"/>
          <w:sz w:val="32"/>
          <w:szCs w:val="32"/>
        </w:rPr>
        <w:t>：</w:t>
      </w:r>
    </w:p>
    <w:p w14:paraId="2784388D" w14:textId="77777777" w:rsidR="001056F8" w:rsidRDefault="001056F8" w:rsidP="001056F8">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为保护放射工作人员、患者和公众健康，促进放射诊疗工作高质量发展，现对进一步做好医疗机构医用辐射场所辐射监测有关事项通知如下。</w:t>
      </w:r>
    </w:p>
    <w:p w14:paraId="167A4BDF" w14:textId="77777777" w:rsidR="001056F8" w:rsidRDefault="001056F8" w:rsidP="001056F8">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本通知所指“辐射监测”是指根据法律法规和技术标准对医用辐射场所定期进行的监测活动，包括按照《中华人民共和国职业病防治法》《中华人民共和国放射性污染防治法》《放射性同位素与射线装置安全和防护条例》《放射诊疗管理规定》等法律法规规章要求，定期开展的放射诊疗场所放射性危害因素检测和医用辐射场所辐射监测。监测的内容和技术要求应符合有关国家或行业技术标准的规定。</w:t>
      </w:r>
    </w:p>
    <w:p w14:paraId="6CBD6AE6" w14:textId="77777777" w:rsidR="001056F8" w:rsidRDefault="001056F8" w:rsidP="001056F8">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取得放射卫生技术服务机构资质或者取得检验检测机构资质认定（CMA）的机构为医疗机构工作场所出具的辐射监测结果，各级卫生健康、生态环境和疾病预防控制主管部门均应予以认可。辐射监测工作应同时满足卫生健康、生态环境主管部门相关监督管理要求。各级卫生健康、生态环境</w:t>
      </w:r>
      <w:r>
        <w:rPr>
          <w:rFonts w:ascii="仿宋" w:eastAsia="仿宋" w:hAnsi="仿宋" w:hint="eastAsia"/>
          <w:color w:val="484848"/>
          <w:sz w:val="32"/>
          <w:szCs w:val="32"/>
        </w:rPr>
        <w:lastRenderedPageBreak/>
        <w:t>和疾病预防控制主管部门不得要求医疗机构在一个检测周期内对相同项目进行重复监测。</w:t>
      </w:r>
    </w:p>
    <w:p w14:paraId="39BADEEF" w14:textId="77777777" w:rsidR="001056F8" w:rsidRDefault="001056F8" w:rsidP="001056F8">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放射卫生技术服务机构申请从事依法属于检验检测机构资质认定（CMA）管理范围的辐射检验检测活动时，市场监管部门应依照法定程序办理。鼓励承担医疗机构医用辐射场所辐射监测工作的机构同时取得检验检测资质认定（CMA）和放射卫生技术服务机构资质，为医疗机构同时开展放射诊疗设备质量控制检测、排放废物辐射监测等其他辐射相关监测提供便利。</w:t>
      </w:r>
    </w:p>
    <w:p w14:paraId="51074785" w14:textId="77777777" w:rsidR="001056F8" w:rsidRDefault="001056F8" w:rsidP="001056F8">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各级卫生健康、生态环境和疾病预防控制主管部门应密切协同配合，推动有关标准完善统一。在各自职责范围内依法对医疗机构实施监督管理，督促医疗机构严格依法落实其辐射场所的安全责任。增强主动服务意识，加强与医疗机构的沟通联系，积极探索行政许可程序优化措施，切实减轻医疗机构负担。引导各服务机构强化法律意识、责任意识和服务意识，依法依规开展医疗机构医用辐射场所辐射监测工作。</w:t>
      </w:r>
    </w:p>
    <w:p w14:paraId="1F4FAB36" w14:textId="77777777" w:rsidR="001056F8" w:rsidRDefault="001056F8" w:rsidP="001056F8">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本通知自公布之日起施行。原环境保护部办公厅和原国家卫生计生委办公厅2016年</w:t>
      </w:r>
      <w:r>
        <w:rPr>
          <w:rFonts w:ascii="仿宋" w:eastAsia="仿宋" w:hAnsi="仿宋" w:cs="Times New Roman" w:hint="eastAsia"/>
          <w:color w:val="484848"/>
          <w:sz w:val="32"/>
          <w:szCs w:val="32"/>
        </w:rPr>
        <w:t>2</w:t>
      </w:r>
      <w:r>
        <w:rPr>
          <w:rFonts w:ascii="仿宋" w:eastAsia="仿宋" w:hAnsi="仿宋" w:hint="eastAsia"/>
          <w:color w:val="484848"/>
          <w:sz w:val="32"/>
          <w:szCs w:val="32"/>
        </w:rPr>
        <w:t>月</w:t>
      </w:r>
      <w:r>
        <w:rPr>
          <w:rFonts w:ascii="仿宋" w:eastAsia="仿宋" w:hAnsi="仿宋" w:cs="Times New Roman" w:hint="eastAsia"/>
          <w:color w:val="484848"/>
          <w:sz w:val="32"/>
          <w:szCs w:val="32"/>
        </w:rPr>
        <w:t>3</w:t>
      </w:r>
      <w:r>
        <w:rPr>
          <w:rFonts w:ascii="仿宋" w:eastAsia="仿宋" w:hAnsi="仿宋" w:hint="eastAsia"/>
          <w:color w:val="484848"/>
          <w:sz w:val="32"/>
          <w:szCs w:val="32"/>
        </w:rPr>
        <w:t>日印发的《关于医疗机构医用辐射场所辐射监测有关问题的通知》（</w:t>
      </w:r>
      <w:proofErr w:type="gramStart"/>
      <w:r>
        <w:rPr>
          <w:rFonts w:ascii="仿宋" w:eastAsia="仿宋" w:hAnsi="仿宋" w:hint="eastAsia"/>
          <w:color w:val="484848"/>
          <w:sz w:val="32"/>
          <w:szCs w:val="32"/>
        </w:rPr>
        <w:t>环办辐射</w:t>
      </w:r>
      <w:proofErr w:type="gramEnd"/>
      <w:r>
        <w:rPr>
          <w:rFonts w:ascii="仿宋" w:eastAsia="仿宋" w:hAnsi="仿宋" w:hint="eastAsia"/>
          <w:color w:val="484848"/>
          <w:sz w:val="32"/>
          <w:szCs w:val="32"/>
        </w:rPr>
        <w:t>函〔2016〕</w:t>
      </w:r>
      <w:r>
        <w:rPr>
          <w:rFonts w:ascii="仿宋" w:eastAsia="仿宋" w:hAnsi="仿宋" w:cs="Times New Roman" w:hint="eastAsia"/>
          <w:color w:val="484848"/>
          <w:sz w:val="32"/>
          <w:szCs w:val="32"/>
        </w:rPr>
        <w:t>274</w:t>
      </w:r>
      <w:r>
        <w:rPr>
          <w:rFonts w:ascii="仿宋" w:eastAsia="仿宋" w:hAnsi="仿宋" w:hint="eastAsia"/>
          <w:color w:val="484848"/>
          <w:sz w:val="32"/>
          <w:szCs w:val="32"/>
        </w:rPr>
        <w:t>号）同时废止。</w:t>
      </w:r>
    </w:p>
    <w:p w14:paraId="4E67EDB0" w14:textId="77777777" w:rsidR="001056F8" w:rsidRDefault="001056F8" w:rsidP="001056F8">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04166630" w14:textId="77777777" w:rsidR="001056F8" w:rsidRDefault="001056F8" w:rsidP="001056F8">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 </w:t>
      </w:r>
    </w:p>
    <w:p w14:paraId="6A5AEC78" w14:textId="77777777" w:rsidR="001056F8" w:rsidRDefault="001056F8" w:rsidP="001056F8">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3D2E97CD" w14:textId="77777777" w:rsidR="001056F8" w:rsidRDefault="001056F8" w:rsidP="001056F8">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国家卫生健康委办公厅</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生态环境部办公厅</w:t>
      </w:r>
    </w:p>
    <w:p w14:paraId="3F827601" w14:textId="77777777" w:rsidR="001056F8" w:rsidRDefault="001056F8" w:rsidP="001056F8">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 </w:t>
      </w:r>
    </w:p>
    <w:p w14:paraId="0AF5D8BC" w14:textId="77777777" w:rsidR="001056F8" w:rsidRDefault="001056F8" w:rsidP="001056F8">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市场监管总局办公厅</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proofErr w:type="gramStart"/>
      <w:r>
        <w:rPr>
          <w:rFonts w:ascii="仿宋" w:eastAsia="仿宋" w:hAnsi="仿宋" w:hint="eastAsia"/>
          <w:color w:val="484848"/>
          <w:sz w:val="32"/>
          <w:szCs w:val="32"/>
        </w:rPr>
        <w:t>国家疾控局</w:t>
      </w:r>
      <w:proofErr w:type="gramEnd"/>
      <w:r>
        <w:rPr>
          <w:rFonts w:ascii="仿宋" w:eastAsia="仿宋" w:hAnsi="仿宋" w:hint="eastAsia"/>
          <w:color w:val="484848"/>
          <w:sz w:val="32"/>
          <w:szCs w:val="32"/>
        </w:rPr>
        <w:t>综合司</w:t>
      </w:r>
    </w:p>
    <w:p w14:paraId="14886C02" w14:textId="77777777" w:rsidR="001056F8" w:rsidRDefault="001056F8" w:rsidP="001056F8">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2024年4月17日</w:t>
      </w:r>
    </w:p>
    <w:p w14:paraId="7DF3AD4D" w14:textId="77777777" w:rsidR="001056F8" w:rsidRDefault="001056F8">
      <w:pPr>
        <w:rPr>
          <w:rFonts w:hint="eastAsia"/>
        </w:rPr>
      </w:pPr>
    </w:p>
    <w:sectPr w:rsidR="001056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F8"/>
    <w:rsid w:val="001056F8"/>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A5AC"/>
  <w15:chartTrackingRefBased/>
  <w15:docId w15:val="{91638AB9-9B3D-4EAA-A450-4982AEA5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56F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98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2024-04-30T02:07:00Z</dcterms:created>
  <dcterms:modified xsi:type="dcterms:W3CDTF">2024-04-30T02:10:00Z</dcterms:modified>
</cp:coreProperties>
</file>