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7D652" w14:textId="15B71500" w:rsidR="00650F85" w:rsidRDefault="001F5DBE">
      <w:pPr>
        <w:rPr>
          <w:rFonts w:ascii="微软雅黑" w:eastAsia="微软雅黑" w:hAnsi="微软雅黑"/>
          <w:color w:val="1966A7"/>
          <w:sz w:val="36"/>
          <w:szCs w:val="36"/>
        </w:rPr>
      </w:pPr>
      <w:r>
        <w:rPr>
          <w:rFonts w:ascii="微软雅黑" w:eastAsia="微软雅黑" w:hAnsi="微软雅黑" w:hint="eastAsia"/>
          <w:color w:val="1966A7"/>
          <w:sz w:val="36"/>
          <w:szCs w:val="36"/>
        </w:rPr>
        <w:t>国家卫生健康委办公厅关于印发职业卫生技术服务机构资质认可程序及技术评审准则的通知</w:t>
      </w:r>
    </w:p>
    <w:p w14:paraId="3F6C7C78" w14:textId="77777777" w:rsidR="001F5DBE" w:rsidRDefault="001F5DBE" w:rsidP="001F5DBE">
      <w:pPr>
        <w:pStyle w:val="a3"/>
        <w:spacing w:before="0" w:beforeAutospacing="0" w:after="0" w:afterAutospacing="0"/>
        <w:jc w:val="center"/>
        <w:rPr>
          <w:rFonts w:ascii="仿宋" w:eastAsia="仿宋" w:hAnsi="仿宋"/>
          <w:color w:val="484848"/>
          <w:sz w:val="32"/>
          <w:szCs w:val="32"/>
        </w:rPr>
      </w:pPr>
      <w:r>
        <w:rPr>
          <w:rFonts w:ascii="仿宋" w:eastAsia="仿宋" w:hAnsi="仿宋" w:hint="eastAsia"/>
          <w:color w:val="484848"/>
          <w:sz w:val="32"/>
          <w:szCs w:val="32"/>
        </w:rPr>
        <w:t>国卫</w:t>
      </w:r>
      <w:proofErr w:type="gramStart"/>
      <w:r>
        <w:rPr>
          <w:rFonts w:ascii="仿宋" w:eastAsia="仿宋" w:hAnsi="仿宋" w:hint="eastAsia"/>
          <w:color w:val="484848"/>
          <w:sz w:val="32"/>
          <w:szCs w:val="32"/>
        </w:rPr>
        <w:t>办职健发</w:t>
      </w:r>
      <w:proofErr w:type="gramEnd"/>
      <w:r>
        <w:rPr>
          <w:rFonts w:ascii="仿宋" w:eastAsia="仿宋" w:hAnsi="仿宋" w:hint="eastAsia"/>
          <w:color w:val="484848"/>
          <w:sz w:val="32"/>
          <w:szCs w:val="32"/>
        </w:rPr>
        <w:t>〔2024〕11号</w:t>
      </w:r>
    </w:p>
    <w:p w14:paraId="3FEFDAC4" w14:textId="77777777" w:rsidR="001F5DBE" w:rsidRDefault="001F5DBE" w:rsidP="001F5DBE">
      <w:pPr>
        <w:pStyle w:val="a3"/>
        <w:spacing w:before="0" w:beforeAutospacing="0" w:after="0" w:afterAutospacing="0"/>
        <w:jc w:val="both"/>
        <w:rPr>
          <w:rFonts w:ascii="仿宋" w:eastAsia="仿宋" w:hAnsi="仿宋" w:hint="eastAsia"/>
          <w:color w:val="484848"/>
          <w:sz w:val="32"/>
          <w:szCs w:val="32"/>
        </w:rPr>
      </w:pPr>
    </w:p>
    <w:p w14:paraId="6FA85C81" w14:textId="77777777" w:rsidR="001F5DBE" w:rsidRDefault="001F5DBE" w:rsidP="001F5DBE">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各省、自治区、直辖市及新疆生产建设兵团卫生健康委，职业卫生中心，</w:t>
      </w:r>
      <w:proofErr w:type="gramStart"/>
      <w:r>
        <w:rPr>
          <w:rFonts w:ascii="仿宋" w:eastAsia="仿宋" w:hAnsi="仿宋" w:hint="eastAsia"/>
          <w:color w:val="484848"/>
          <w:sz w:val="32"/>
          <w:szCs w:val="32"/>
        </w:rPr>
        <w:t>中国疾控中心</w:t>
      </w:r>
      <w:proofErr w:type="gramEnd"/>
      <w:r>
        <w:rPr>
          <w:rFonts w:ascii="仿宋" w:eastAsia="仿宋" w:hAnsi="仿宋" w:hint="eastAsia"/>
          <w:color w:val="484848"/>
          <w:sz w:val="32"/>
          <w:szCs w:val="32"/>
        </w:rPr>
        <w:t>：</w:t>
      </w:r>
    </w:p>
    <w:p w14:paraId="28F1AFC2" w14:textId="77777777" w:rsidR="001F5DBE" w:rsidRDefault="001F5DBE" w:rsidP="001F5DB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为贯彻落实《国家卫生健康委关于修改〈职业卫生技术服务机构管理办法〉的决定》（国家卫生健康委令第11号），我委制定了《职业卫生技术服务机构资质认可程序》和《职业卫生技术服务机构资质认可技术评审准则》。现印发给你们，请遵照执行。</w:t>
      </w:r>
    </w:p>
    <w:p w14:paraId="5AF078B8" w14:textId="77777777" w:rsidR="001F5DBE" w:rsidRDefault="001F5DBE" w:rsidP="001F5DB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本通知自2024年7月1日起施行。《国家卫生健康委办公厅关于贯彻落实职业卫生技术服务机构管理办法的通知》（国卫</w:t>
      </w:r>
      <w:proofErr w:type="gramStart"/>
      <w:r>
        <w:rPr>
          <w:rFonts w:ascii="仿宋" w:eastAsia="仿宋" w:hAnsi="仿宋" w:hint="eastAsia"/>
          <w:color w:val="484848"/>
          <w:sz w:val="32"/>
          <w:szCs w:val="32"/>
        </w:rPr>
        <w:t>办职健发</w:t>
      </w:r>
      <w:proofErr w:type="gramEnd"/>
      <w:r>
        <w:rPr>
          <w:rFonts w:ascii="仿宋" w:eastAsia="仿宋" w:hAnsi="仿宋" w:hint="eastAsia"/>
          <w:color w:val="484848"/>
          <w:sz w:val="32"/>
          <w:szCs w:val="32"/>
        </w:rPr>
        <w:t>〔2021〕2号）中的附件1《职业卫生技术服务机构甲级资质认可程序》和附件2《职业卫生技术服务机构资质认可技术评审准则》同时失效。</w:t>
      </w:r>
    </w:p>
    <w:p w14:paraId="5654237A" w14:textId="77777777" w:rsidR="001F5DBE" w:rsidRDefault="001F5DBE" w:rsidP="001F5DBE">
      <w:pPr>
        <w:pStyle w:val="a3"/>
        <w:spacing w:before="0" w:beforeAutospacing="0" w:after="0" w:afterAutospacing="0"/>
        <w:ind w:firstLine="480"/>
        <w:jc w:val="both"/>
        <w:rPr>
          <w:rFonts w:ascii="仿宋" w:eastAsia="仿宋" w:hAnsi="仿宋" w:hint="eastAsia"/>
          <w:color w:val="484848"/>
          <w:sz w:val="32"/>
          <w:szCs w:val="32"/>
        </w:rPr>
      </w:pPr>
    </w:p>
    <w:p w14:paraId="74E1EA17" w14:textId="730AB00B" w:rsidR="001F5DBE" w:rsidRDefault="001F5DBE" w:rsidP="001F5DB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附件：</w:t>
      </w:r>
      <w:r>
        <w:rPr>
          <w:rFonts w:ascii="仿宋" w:eastAsia="仿宋" w:hAnsi="仿宋"/>
          <w:noProof/>
          <w:color w:val="484848"/>
          <w:sz w:val="32"/>
          <w:szCs w:val="32"/>
        </w:rPr>
        <w:drawing>
          <wp:inline distT="0" distB="0" distL="0" distR="0" wp14:anchorId="40CAD753" wp14:editId="61D993DF">
            <wp:extent cx="152400" cy="152400"/>
            <wp:effectExtent l="0" t="0" r="0" b="0"/>
            <wp:docPr id="12561410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Pr>
            <w:rStyle w:val="a4"/>
            <w:rFonts w:ascii="仿宋" w:eastAsia="仿宋" w:hAnsi="仿宋" w:hint="eastAsia"/>
            <w:color w:val="484848"/>
            <w:sz w:val="32"/>
            <w:szCs w:val="32"/>
          </w:rPr>
          <w:t>1.职业卫生技术服务机构资质认可程序</w:t>
        </w:r>
      </w:hyperlink>
    </w:p>
    <w:p w14:paraId="19DE6E57" w14:textId="55E33923" w:rsidR="001F5DBE" w:rsidRDefault="001F5DBE" w:rsidP="001F5DBE">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noProof/>
          <w:color w:val="484848"/>
          <w:sz w:val="32"/>
          <w:szCs w:val="32"/>
        </w:rPr>
        <w:drawing>
          <wp:inline distT="0" distB="0" distL="0" distR="0" wp14:anchorId="40B373C1" wp14:editId="7792CD84">
            <wp:extent cx="152400" cy="152400"/>
            <wp:effectExtent l="0" t="0" r="0" b="0"/>
            <wp:docPr id="656189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Pr>
            <w:rStyle w:val="a4"/>
            <w:rFonts w:ascii="仿宋" w:eastAsia="仿宋" w:hAnsi="仿宋" w:hint="eastAsia"/>
            <w:color w:val="484848"/>
            <w:sz w:val="32"/>
            <w:szCs w:val="32"/>
          </w:rPr>
          <w:t>2.职业卫生技术服务机构资质认可技术评审准则</w:t>
        </w:r>
      </w:hyperlink>
    </w:p>
    <w:p w14:paraId="053BCE5C" w14:textId="77777777" w:rsidR="001F5DBE" w:rsidRDefault="001F5DBE" w:rsidP="001F5DBE">
      <w:pPr>
        <w:pStyle w:val="a3"/>
        <w:spacing w:before="0" w:beforeAutospacing="0" w:after="0" w:afterAutospacing="0"/>
        <w:ind w:firstLine="480"/>
        <w:jc w:val="both"/>
        <w:rPr>
          <w:rFonts w:ascii="仿宋" w:eastAsia="仿宋" w:hAnsi="仿宋" w:hint="eastAsia"/>
          <w:color w:val="484848"/>
          <w:sz w:val="32"/>
          <w:szCs w:val="32"/>
        </w:rPr>
      </w:pPr>
    </w:p>
    <w:p w14:paraId="62684F39" w14:textId="77777777" w:rsidR="001F5DBE" w:rsidRDefault="001F5DBE" w:rsidP="001F5DBE">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国家卫生健康委办公厅</w:t>
      </w:r>
    </w:p>
    <w:p w14:paraId="56B43990" w14:textId="77777777" w:rsidR="001F5DBE" w:rsidRDefault="001F5DBE" w:rsidP="001F5DBE">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lastRenderedPageBreak/>
        <w:t>2024年4月19日</w:t>
      </w:r>
    </w:p>
    <w:p w14:paraId="1141030E" w14:textId="77777777" w:rsidR="001F5DBE" w:rsidRPr="001F5DBE" w:rsidRDefault="001F5DBE">
      <w:pPr>
        <w:rPr>
          <w:rFonts w:hint="eastAsia"/>
        </w:rPr>
      </w:pPr>
    </w:p>
    <w:sectPr w:rsidR="001F5DBE" w:rsidRPr="001F5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E"/>
    <w:rsid w:val="001F5DBE"/>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AF9E"/>
  <w15:chartTrackingRefBased/>
  <w15:docId w15:val="{B50F6B5A-FC41-494C-B957-86B2C086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DB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F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7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zyjks/s7824k/202404/61f5cbb4e6a449a7a906b47ff75fbffe/files/358b813e076e4ce0aefd7cad98d5186e.doc" TargetMode="External"/><Relationship Id="rId5" Type="http://schemas.openxmlformats.org/officeDocument/2006/relationships/hyperlink" Target="http://www.nhc.gov.cn/zyjks/s7824k/202404/61f5cbb4e6a449a7a906b47ff75fbffe/files/a42863ab17d946b0ba01740e9d7805e9.doc"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2024-04-30T02:24:00Z</dcterms:created>
  <dcterms:modified xsi:type="dcterms:W3CDTF">2024-04-30T02:24:00Z</dcterms:modified>
</cp:coreProperties>
</file>