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417451" w14:textId="7DB535BA" w:rsidR="00650F85" w:rsidRDefault="00F115FA">
      <w:pPr>
        <w:rPr>
          <w:rFonts w:ascii="微软雅黑" w:eastAsia="微软雅黑" w:hAnsi="微软雅黑"/>
          <w:color w:val="1966A7"/>
          <w:sz w:val="36"/>
          <w:szCs w:val="36"/>
        </w:rPr>
      </w:pPr>
      <w:r>
        <w:rPr>
          <w:rFonts w:ascii="微软雅黑" w:eastAsia="微软雅黑" w:hAnsi="微软雅黑" w:hint="eastAsia"/>
          <w:color w:val="1966A7"/>
          <w:sz w:val="36"/>
          <w:szCs w:val="36"/>
        </w:rPr>
        <w:t>国家卫生健康委办公厅关于印发原发性肝癌诊疗指南（2024年版）的通知</w:t>
      </w:r>
    </w:p>
    <w:p w14:paraId="2304D853" w14:textId="77777777" w:rsidR="00F115FA" w:rsidRDefault="00F115FA" w:rsidP="00F115FA">
      <w:pPr>
        <w:pStyle w:val="a3"/>
        <w:spacing w:before="0" w:beforeAutospacing="0" w:after="0" w:afterAutospacing="0"/>
        <w:jc w:val="both"/>
        <w:rPr>
          <w:rFonts w:ascii="仿宋" w:eastAsia="仿宋" w:hAnsi="仿宋"/>
          <w:color w:val="484848"/>
          <w:sz w:val="32"/>
          <w:szCs w:val="32"/>
        </w:rPr>
      </w:pPr>
      <w:r>
        <w:rPr>
          <w:rFonts w:ascii="仿宋" w:eastAsia="仿宋" w:hAnsi="仿宋" w:hint="eastAsia"/>
          <w:color w:val="484848"/>
          <w:sz w:val="32"/>
          <w:szCs w:val="32"/>
        </w:rPr>
        <w:t>各省、自治区、直辖市及新疆生产建设兵团卫生健康委：</w:t>
      </w:r>
      <w:r>
        <w:rPr>
          <w:rFonts w:ascii="仿宋" w:eastAsia="仿宋" w:hAnsi="仿宋" w:hint="eastAsia"/>
          <w:color w:val="484848"/>
          <w:sz w:val="32"/>
          <w:szCs w:val="32"/>
        </w:rPr>
        <w:t> </w:t>
      </w:r>
      <w:r>
        <w:rPr>
          <w:rFonts w:ascii="仿宋" w:eastAsia="仿宋" w:hAnsi="仿宋" w:hint="eastAsia"/>
          <w:color w:val="484848"/>
          <w:sz w:val="32"/>
          <w:szCs w:val="32"/>
        </w:rPr>
        <w:t> </w:t>
      </w:r>
      <w:r>
        <w:rPr>
          <w:rFonts w:ascii="仿宋" w:eastAsia="仿宋" w:hAnsi="仿宋" w:hint="eastAsia"/>
          <w:color w:val="484848"/>
          <w:sz w:val="32"/>
          <w:szCs w:val="32"/>
        </w:rPr>
        <w:t> </w:t>
      </w:r>
      <w:r>
        <w:rPr>
          <w:rFonts w:ascii="仿宋" w:eastAsia="仿宋" w:hAnsi="仿宋" w:hint="eastAsia"/>
          <w:color w:val="484848"/>
          <w:sz w:val="32"/>
          <w:szCs w:val="32"/>
        </w:rPr>
        <w:t> </w:t>
      </w:r>
    </w:p>
    <w:p w14:paraId="0BEBA6CC" w14:textId="77777777" w:rsidR="00F115FA" w:rsidRDefault="00F115FA" w:rsidP="00F115FA">
      <w:pPr>
        <w:pStyle w:val="a3"/>
        <w:spacing w:before="0" w:beforeAutospacing="0" w:after="0" w:afterAutospacing="0"/>
        <w:ind w:firstLine="480"/>
        <w:jc w:val="both"/>
        <w:rPr>
          <w:rFonts w:ascii="仿宋" w:eastAsia="仿宋" w:hAnsi="仿宋" w:hint="eastAsia"/>
          <w:color w:val="484848"/>
          <w:sz w:val="32"/>
          <w:szCs w:val="32"/>
        </w:rPr>
      </w:pPr>
      <w:r>
        <w:rPr>
          <w:rFonts w:ascii="仿宋" w:eastAsia="仿宋" w:hAnsi="仿宋" w:hint="eastAsia"/>
          <w:color w:val="484848"/>
          <w:sz w:val="32"/>
          <w:szCs w:val="32"/>
        </w:rPr>
        <w:t>为进一步提高原发性肝癌诊疗规范化水平，保障医疗质量安全，维护患者健康权益，我委组织对《原发性肝癌诊疗指南（2022年版）》进行修订，形成了《原发性肝癌诊疗指南（2024年版）》。现印发给你们（可在国家卫生健康委网站“医政司”栏目下载），请各地卫生健康行政部门组织做好实施。</w:t>
      </w:r>
    </w:p>
    <w:p w14:paraId="6A6A8DE3" w14:textId="77777777" w:rsidR="00F115FA" w:rsidRDefault="00F115FA" w:rsidP="00F115FA">
      <w:pPr>
        <w:pStyle w:val="a3"/>
        <w:spacing w:before="0" w:beforeAutospacing="0" w:after="0" w:afterAutospacing="0"/>
        <w:ind w:firstLine="480"/>
        <w:jc w:val="both"/>
        <w:rPr>
          <w:rFonts w:ascii="仿宋" w:eastAsia="仿宋" w:hAnsi="仿宋" w:hint="eastAsia"/>
          <w:color w:val="484848"/>
          <w:sz w:val="32"/>
          <w:szCs w:val="32"/>
        </w:rPr>
      </w:pPr>
      <w:r>
        <w:rPr>
          <w:rFonts w:ascii="仿宋" w:eastAsia="仿宋" w:hAnsi="仿宋" w:hint="eastAsia"/>
          <w:color w:val="484848"/>
          <w:sz w:val="32"/>
          <w:szCs w:val="32"/>
        </w:rPr>
        <w:br/>
      </w:r>
    </w:p>
    <w:p w14:paraId="14D23CFF" w14:textId="347AC0CA" w:rsidR="00F115FA" w:rsidRDefault="00F115FA" w:rsidP="00F115FA">
      <w:pPr>
        <w:pStyle w:val="a3"/>
        <w:spacing w:before="0" w:beforeAutospacing="0" w:after="0" w:afterAutospacing="0"/>
        <w:ind w:firstLine="480"/>
        <w:jc w:val="both"/>
        <w:rPr>
          <w:rFonts w:ascii="仿宋" w:eastAsia="仿宋" w:hAnsi="仿宋" w:hint="eastAsia"/>
          <w:color w:val="484848"/>
          <w:sz w:val="32"/>
          <w:szCs w:val="32"/>
        </w:rPr>
      </w:pPr>
      <w:r>
        <w:rPr>
          <w:rFonts w:ascii="仿宋" w:eastAsia="仿宋" w:hAnsi="仿宋"/>
          <w:noProof/>
          <w:color w:val="484848"/>
          <w:sz w:val="32"/>
          <w:szCs w:val="32"/>
        </w:rPr>
        <w:drawing>
          <wp:inline distT="0" distB="0" distL="0" distR="0" wp14:anchorId="32668B90" wp14:editId="0529ED21">
            <wp:extent cx="152400" cy="152400"/>
            <wp:effectExtent l="0" t="0" r="0" b="0"/>
            <wp:docPr id="138766011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hyperlink r:id="rId5" w:tgtFrame="_blank" w:history="1">
        <w:r>
          <w:rPr>
            <w:rStyle w:val="a4"/>
            <w:rFonts w:ascii="仿宋" w:eastAsia="仿宋" w:hAnsi="仿宋" w:hint="eastAsia"/>
            <w:color w:val="484848"/>
            <w:sz w:val="32"/>
            <w:szCs w:val="32"/>
          </w:rPr>
          <w:t>附件：原发性肝癌诊疗指南（2024年版）</w:t>
        </w:r>
      </w:hyperlink>
    </w:p>
    <w:p w14:paraId="607ABBF5" w14:textId="77777777" w:rsidR="00F115FA" w:rsidRDefault="00F115FA" w:rsidP="00F115FA">
      <w:pPr>
        <w:pStyle w:val="a3"/>
        <w:spacing w:before="0" w:beforeAutospacing="0" w:after="0" w:afterAutospacing="0"/>
        <w:ind w:firstLine="480"/>
        <w:jc w:val="both"/>
        <w:rPr>
          <w:rFonts w:ascii="仿宋" w:eastAsia="仿宋" w:hAnsi="仿宋" w:hint="eastAsia"/>
          <w:color w:val="484848"/>
          <w:sz w:val="32"/>
          <w:szCs w:val="32"/>
        </w:rPr>
      </w:pPr>
      <w:r>
        <w:rPr>
          <w:rFonts w:ascii="仿宋" w:eastAsia="仿宋" w:hAnsi="仿宋" w:hint="eastAsia"/>
          <w:color w:val="484848"/>
          <w:sz w:val="32"/>
          <w:szCs w:val="32"/>
        </w:rPr>
        <w:br/>
      </w:r>
    </w:p>
    <w:p w14:paraId="5F897E1E" w14:textId="77777777" w:rsidR="00F115FA" w:rsidRDefault="00F115FA" w:rsidP="00F115FA">
      <w:pPr>
        <w:pStyle w:val="a3"/>
        <w:spacing w:before="0" w:beforeAutospacing="0" w:after="0" w:afterAutospacing="0"/>
        <w:ind w:firstLine="480"/>
        <w:jc w:val="right"/>
        <w:rPr>
          <w:rFonts w:ascii="仿宋" w:eastAsia="仿宋" w:hAnsi="仿宋" w:hint="eastAsia"/>
          <w:color w:val="484848"/>
          <w:sz w:val="32"/>
          <w:szCs w:val="32"/>
        </w:rPr>
      </w:pPr>
      <w:r>
        <w:rPr>
          <w:rFonts w:ascii="仿宋" w:eastAsia="仿宋" w:hAnsi="仿宋" w:hint="eastAsia"/>
          <w:color w:val="484848"/>
          <w:sz w:val="32"/>
          <w:szCs w:val="32"/>
        </w:rPr>
        <w:t>国家卫生健康委办公厅</w:t>
      </w:r>
    </w:p>
    <w:p w14:paraId="38B8361E" w14:textId="77777777" w:rsidR="00F115FA" w:rsidRDefault="00F115FA" w:rsidP="00F115FA">
      <w:pPr>
        <w:pStyle w:val="a3"/>
        <w:spacing w:before="0" w:beforeAutospacing="0" w:after="0" w:afterAutospacing="0"/>
        <w:ind w:firstLine="480"/>
        <w:jc w:val="right"/>
        <w:rPr>
          <w:rFonts w:ascii="仿宋" w:eastAsia="仿宋" w:hAnsi="仿宋" w:hint="eastAsia"/>
          <w:color w:val="484848"/>
          <w:sz w:val="32"/>
          <w:szCs w:val="32"/>
        </w:rPr>
      </w:pPr>
      <w:r>
        <w:rPr>
          <w:rFonts w:ascii="仿宋" w:eastAsia="仿宋" w:hAnsi="仿宋" w:hint="eastAsia"/>
          <w:color w:val="484848"/>
          <w:sz w:val="32"/>
          <w:szCs w:val="32"/>
        </w:rPr>
        <w:t>2024年3月21日</w:t>
      </w:r>
    </w:p>
    <w:p w14:paraId="0DAAFE87" w14:textId="77777777" w:rsidR="00F115FA" w:rsidRPr="00F115FA" w:rsidRDefault="00F115FA">
      <w:pPr>
        <w:rPr>
          <w:rFonts w:hint="eastAsia"/>
        </w:rPr>
      </w:pPr>
    </w:p>
    <w:sectPr w:rsidR="00F115FA" w:rsidRPr="00F115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15FA"/>
    <w:rsid w:val="00650F85"/>
    <w:rsid w:val="00F11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B85A9B"/>
  <w15:chartTrackingRefBased/>
  <w15:docId w15:val="{9F6D838A-F05A-4CD3-AECE-60821C48E8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115F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F115F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3345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nhc.gov.cn/yzygj/s7659/202404/653069140ddb4df28cdeba1ff1b86c66/files/48cd549a54204ab1a6247e86adb2dea2.pdf" TargetMode="Externa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337</Characters>
  <Application>Microsoft Office Word</Application>
  <DocSecurity>0</DocSecurity>
  <Lines>2</Lines>
  <Paragraphs>1</Paragraphs>
  <ScaleCrop>false</ScaleCrop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彭天曜律师（Lawyer:PENG,Tianyao）</dc:creator>
  <cp:keywords/>
  <dc:description/>
  <cp:lastModifiedBy>彭天曜律师（Lawyer:PENG,Tianyao）</cp:lastModifiedBy>
  <cp:revision>1</cp:revision>
  <dcterms:created xsi:type="dcterms:W3CDTF">2024-04-30T01:53:00Z</dcterms:created>
  <dcterms:modified xsi:type="dcterms:W3CDTF">2024-04-30T01:53:00Z</dcterms:modified>
</cp:coreProperties>
</file>