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7E423" w14:textId="77777777" w:rsidR="00814BFE" w:rsidRPr="00814BFE" w:rsidRDefault="00814BFE" w:rsidP="00814BFE">
      <w:pPr>
        <w:widowControl/>
        <w:spacing w:line="525" w:lineRule="atLeast"/>
        <w:jc w:val="center"/>
        <w:rPr>
          <w:rFonts w:ascii="微软雅黑" w:eastAsia="微软雅黑" w:hAnsi="微软雅黑" w:cs="宋体"/>
          <w:color w:val="1966A7"/>
          <w:kern w:val="0"/>
          <w:sz w:val="36"/>
          <w:szCs w:val="36"/>
        </w:rPr>
      </w:pPr>
      <w:r w:rsidRPr="00814BFE">
        <w:rPr>
          <w:rFonts w:ascii="微软雅黑" w:eastAsia="微软雅黑" w:hAnsi="微软雅黑" w:cs="宋体" w:hint="eastAsia"/>
          <w:color w:val="1966A7"/>
          <w:kern w:val="0"/>
          <w:sz w:val="36"/>
          <w:szCs w:val="36"/>
        </w:rPr>
        <w:t>国家卫生健康委办公厅关于加强助产服务管理的通知</w:t>
      </w:r>
    </w:p>
    <w:p w14:paraId="1937ED9B" w14:textId="7D2414F3" w:rsidR="00814BFE" w:rsidRPr="00814BFE" w:rsidRDefault="00814BFE" w:rsidP="00814BFE">
      <w:pPr>
        <w:widowControl/>
        <w:jc w:val="center"/>
        <w:rPr>
          <w:rFonts w:ascii="微软雅黑" w:eastAsia="微软雅黑" w:hAnsi="微软雅黑" w:cs="宋体" w:hint="eastAsia"/>
          <w:color w:val="484848"/>
          <w:kern w:val="0"/>
          <w:sz w:val="15"/>
          <w:szCs w:val="15"/>
        </w:rPr>
      </w:pPr>
    </w:p>
    <w:p w14:paraId="382DE8D6" w14:textId="77777777" w:rsidR="00814BFE" w:rsidRPr="00814BFE" w:rsidRDefault="00814BFE" w:rsidP="00814BFE">
      <w:pPr>
        <w:widowControl/>
        <w:jc w:val="center"/>
        <w:rPr>
          <w:rFonts w:ascii="仿宋" w:eastAsia="仿宋" w:hAnsi="仿宋" w:cs="宋体" w:hint="eastAsia"/>
          <w:color w:val="000000"/>
          <w:kern w:val="0"/>
          <w:sz w:val="32"/>
          <w:szCs w:val="32"/>
        </w:rPr>
      </w:pPr>
      <w:r w:rsidRPr="00814BFE">
        <w:rPr>
          <w:rFonts w:ascii="仿宋" w:eastAsia="仿宋" w:hAnsi="仿宋" w:cs="宋体" w:hint="eastAsia"/>
          <w:color w:val="484848"/>
          <w:kern w:val="0"/>
          <w:sz w:val="32"/>
          <w:szCs w:val="32"/>
        </w:rPr>
        <w:t>国卫办妇幼发〔2024〕7号</w:t>
      </w:r>
    </w:p>
    <w:p w14:paraId="544A2D36" w14:textId="77777777" w:rsidR="00814BFE" w:rsidRPr="00814BFE" w:rsidRDefault="00814BFE" w:rsidP="00814BFE">
      <w:pPr>
        <w:widowControl/>
        <w:ind w:firstLine="480"/>
        <w:rPr>
          <w:rFonts w:ascii="仿宋" w:eastAsia="仿宋" w:hAnsi="仿宋" w:cs="宋体" w:hint="eastAsia"/>
          <w:color w:val="000000"/>
          <w:kern w:val="0"/>
          <w:sz w:val="32"/>
          <w:szCs w:val="32"/>
        </w:rPr>
      </w:pPr>
      <w:r w:rsidRPr="00814BFE">
        <w:rPr>
          <w:rFonts w:ascii="仿宋" w:eastAsia="仿宋" w:hAnsi="仿宋" w:cs="宋体" w:hint="eastAsia"/>
          <w:color w:val="484848"/>
          <w:kern w:val="0"/>
          <w:sz w:val="32"/>
          <w:szCs w:val="32"/>
        </w:rPr>
        <w:br/>
      </w:r>
    </w:p>
    <w:p w14:paraId="3CB557CB" w14:textId="77777777" w:rsidR="00814BFE" w:rsidRPr="00814BFE" w:rsidRDefault="00814BFE" w:rsidP="00814BFE">
      <w:pPr>
        <w:widowControl/>
        <w:rPr>
          <w:rFonts w:ascii="仿宋" w:eastAsia="仿宋" w:hAnsi="仿宋" w:cs="宋体" w:hint="eastAsia"/>
          <w:color w:val="000000"/>
          <w:kern w:val="0"/>
          <w:sz w:val="32"/>
          <w:szCs w:val="32"/>
        </w:rPr>
      </w:pPr>
      <w:r w:rsidRPr="00814BFE">
        <w:rPr>
          <w:rFonts w:ascii="仿宋" w:eastAsia="仿宋" w:hAnsi="仿宋" w:cs="宋体" w:hint="eastAsia"/>
          <w:color w:val="484848"/>
          <w:kern w:val="0"/>
          <w:sz w:val="32"/>
          <w:szCs w:val="32"/>
        </w:rPr>
        <w:t>各省、自治区、直辖市及新疆生产建设兵团卫生健康委：</w:t>
      </w:r>
    </w:p>
    <w:p w14:paraId="13F5E529" w14:textId="77777777" w:rsidR="00814BFE" w:rsidRPr="00814BFE" w:rsidRDefault="00814BFE" w:rsidP="00814BFE">
      <w:pPr>
        <w:widowControl/>
        <w:ind w:firstLine="480"/>
        <w:rPr>
          <w:rFonts w:ascii="仿宋" w:eastAsia="仿宋" w:hAnsi="仿宋" w:cs="宋体" w:hint="eastAsia"/>
          <w:color w:val="000000"/>
          <w:kern w:val="0"/>
          <w:sz w:val="32"/>
          <w:szCs w:val="32"/>
        </w:rPr>
      </w:pPr>
      <w:r w:rsidRPr="00814BFE">
        <w:rPr>
          <w:rFonts w:ascii="仿宋" w:eastAsia="仿宋" w:hAnsi="仿宋" w:cs="宋体" w:hint="eastAsia"/>
          <w:color w:val="484848"/>
          <w:kern w:val="0"/>
          <w:sz w:val="32"/>
          <w:szCs w:val="32"/>
        </w:rPr>
        <w:t>助产服务是基本医疗服务，关系母婴安全健康，事关千家万户幸福。为确保助产服务可及性，提高助产服务质量，切实保障母婴安全，现就有关工作通知如下：</w:t>
      </w:r>
    </w:p>
    <w:p w14:paraId="5B650446" w14:textId="77777777" w:rsidR="00814BFE" w:rsidRPr="00814BFE" w:rsidRDefault="00814BFE" w:rsidP="00814BFE">
      <w:pPr>
        <w:widowControl/>
        <w:ind w:firstLine="480"/>
        <w:rPr>
          <w:rFonts w:ascii="宋体" w:eastAsia="宋体" w:hAnsi="宋体" w:cs="宋体" w:hint="eastAsia"/>
          <w:color w:val="000000"/>
          <w:kern w:val="0"/>
          <w:sz w:val="32"/>
          <w:szCs w:val="32"/>
        </w:rPr>
      </w:pPr>
      <w:r w:rsidRPr="00814BFE">
        <w:rPr>
          <w:rFonts w:ascii="黑体" w:eastAsia="黑体" w:hAnsi="黑体" w:cs="宋体" w:hint="eastAsia"/>
          <w:color w:val="484848"/>
          <w:kern w:val="0"/>
          <w:sz w:val="32"/>
          <w:szCs w:val="32"/>
        </w:rPr>
        <w:t>一、强化助产服务规划布局</w:t>
      </w:r>
    </w:p>
    <w:p w14:paraId="4D61DBFA" w14:textId="77777777" w:rsidR="00814BFE" w:rsidRPr="00814BFE" w:rsidRDefault="00814BFE" w:rsidP="00814BFE">
      <w:pPr>
        <w:widowControl/>
        <w:ind w:firstLine="480"/>
        <w:rPr>
          <w:rFonts w:ascii="仿宋" w:eastAsia="仿宋" w:hAnsi="仿宋" w:cs="宋体" w:hint="eastAsia"/>
          <w:color w:val="000000"/>
          <w:kern w:val="0"/>
          <w:sz w:val="32"/>
          <w:szCs w:val="32"/>
        </w:rPr>
      </w:pPr>
      <w:r w:rsidRPr="00814BFE">
        <w:rPr>
          <w:rFonts w:ascii="仿宋" w:eastAsia="仿宋" w:hAnsi="仿宋" w:cs="宋体" w:hint="eastAsia"/>
          <w:color w:val="484848"/>
          <w:kern w:val="0"/>
          <w:sz w:val="32"/>
          <w:szCs w:val="32"/>
        </w:rPr>
        <w:t>各级卫生健康行政部门要结合编制区域医疗卫生服务体系规划、医疗机构设置规划，对本行政区域内助产服务资源进行规划布局，确保助产服务供给，有效满足</w:t>
      </w:r>
      <w:proofErr w:type="gramStart"/>
      <w:r w:rsidRPr="00814BFE">
        <w:rPr>
          <w:rFonts w:ascii="仿宋" w:eastAsia="仿宋" w:hAnsi="仿宋" w:cs="宋体" w:hint="eastAsia"/>
          <w:color w:val="484848"/>
          <w:kern w:val="0"/>
          <w:sz w:val="32"/>
          <w:szCs w:val="32"/>
        </w:rPr>
        <w:t>孕</w:t>
      </w:r>
      <w:proofErr w:type="gramEnd"/>
      <w:r w:rsidRPr="00814BFE">
        <w:rPr>
          <w:rFonts w:ascii="仿宋" w:eastAsia="仿宋" w:hAnsi="仿宋" w:cs="宋体" w:hint="eastAsia"/>
          <w:color w:val="484848"/>
          <w:kern w:val="0"/>
          <w:sz w:val="32"/>
          <w:szCs w:val="32"/>
        </w:rPr>
        <w:t>产妇需求。推动省级和市级妇幼保健机构达到三级妇幼保健院标准，人口30万以上的县（市、区）原则上至少有2家公立医疗机构能够开展助产服务，人口30万以下的县（市、区）原则上至少有1家公立医疗机构能够开展助产服务，地广人稀、交通不便的地区要保障相关基层医疗卫生机构具备助产服务能力。</w:t>
      </w:r>
    </w:p>
    <w:p w14:paraId="3E40EAE6" w14:textId="77777777" w:rsidR="00814BFE" w:rsidRPr="00814BFE" w:rsidRDefault="00814BFE" w:rsidP="00814BFE">
      <w:pPr>
        <w:widowControl/>
        <w:ind w:firstLine="480"/>
        <w:rPr>
          <w:rFonts w:ascii="宋体" w:eastAsia="宋体" w:hAnsi="宋体" w:cs="宋体" w:hint="eastAsia"/>
          <w:color w:val="000000"/>
          <w:kern w:val="0"/>
          <w:sz w:val="32"/>
          <w:szCs w:val="32"/>
        </w:rPr>
      </w:pPr>
      <w:r w:rsidRPr="00814BFE">
        <w:rPr>
          <w:rFonts w:ascii="黑体" w:eastAsia="黑体" w:hAnsi="黑体" w:cs="宋体" w:hint="eastAsia"/>
          <w:color w:val="484848"/>
          <w:kern w:val="0"/>
          <w:sz w:val="32"/>
          <w:szCs w:val="32"/>
        </w:rPr>
        <w:t>二、主动公布助产机构名单</w:t>
      </w:r>
    </w:p>
    <w:p w14:paraId="5B8054AB" w14:textId="77777777" w:rsidR="00814BFE" w:rsidRPr="00814BFE" w:rsidRDefault="00814BFE" w:rsidP="00814BFE">
      <w:pPr>
        <w:widowControl/>
        <w:ind w:firstLine="480"/>
        <w:rPr>
          <w:rFonts w:ascii="仿宋" w:eastAsia="仿宋" w:hAnsi="仿宋" w:cs="宋体" w:hint="eastAsia"/>
          <w:color w:val="000000"/>
          <w:kern w:val="0"/>
          <w:sz w:val="32"/>
          <w:szCs w:val="32"/>
        </w:rPr>
      </w:pPr>
      <w:r w:rsidRPr="00814BFE">
        <w:rPr>
          <w:rFonts w:ascii="仿宋" w:eastAsia="仿宋" w:hAnsi="仿宋" w:cs="宋体" w:hint="eastAsia"/>
          <w:color w:val="484848"/>
          <w:kern w:val="0"/>
          <w:sz w:val="32"/>
          <w:szCs w:val="32"/>
        </w:rPr>
        <w:t>县级卫生健康行政部门</w:t>
      </w:r>
      <w:proofErr w:type="gramStart"/>
      <w:r w:rsidRPr="00814BFE">
        <w:rPr>
          <w:rFonts w:ascii="仿宋" w:eastAsia="仿宋" w:hAnsi="仿宋" w:cs="宋体" w:hint="eastAsia"/>
          <w:color w:val="484848"/>
          <w:kern w:val="0"/>
          <w:sz w:val="32"/>
          <w:szCs w:val="32"/>
        </w:rPr>
        <w:t>作出</w:t>
      </w:r>
      <w:proofErr w:type="gramEnd"/>
      <w:r w:rsidRPr="00814BFE">
        <w:rPr>
          <w:rFonts w:ascii="仿宋" w:eastAsia="仿宋" w:hAnsi="仿宋" w:cs="宋体" w:hint="eastAsia"/>
          <w:color w:val="484848"/>
          <w:kern w:val="0"/>
          <w:sz w:val="32"/>
          <w:szCs w:val="32"/>
        </w:rPr>
        <w:t>关于助产技术的行政许可决定后，应当按照《行政许可法》《政府信息公开条例》规定，在20个工作日内向社会主动公开并及时更新本行政区域内</w:t>
      </w:r>
      <w:r w:rsidRPr="00814BFE">
        <w:rPr>
          <w:rFonts w:ascii="仿宋" w:eastAsia="仿宋" w:hAnsi="仿宋" w:cs="宋体" w:hint="eastAsia"/>
          <w:color w:val="484848"/>
          <w:kern w:val="0"/>
          <w:sz w:val="32"/>
          <w:szCs w:val="32"/>
        </w:rPr>
        <w:lastRenderedPageBreak/>
        <w:t>经批准开展助产技术服务的医疗机构名单（以下简称助产机构）、执业地址等相关信息。省级和地市级卫生健康行政部门应当在每年1月31日前汇总公布上一年度本行政区域内助产机构名单和执业地址，主动接受社会监督，方便群众有序就医。</w:t>
      </w:r>
    </w:p>
    <w:p w14:paraId="653CF92A" w14:textId="77777777" w:rsidR="00814BFE" w:rsidRPr="00814BFE" w:rsidRDefault="00814BFE" w:rsidP="00814BFE">
      <w:pPr>
        <w:widowControl/>
        <w:ind w:firstLine="480"/>
        <w:rPr>
          <w:rFonts w:ascii="宋体" w:eastAsia="宋体" w:hAnsi="宋体" w:cs="宋体" w:hint="eastAsia"/>
          <w:color w:val="000000"/>
          <w:kern w:val="0"/>
          <w:sz w:val="32"/>
          <w:szCs w:val="32"/>
        </w:rPr>
      </w:pPr>
      <w:r w:rsidRPr="00814BFE">
        <w:rPr>
          <w:rFonts w:ascii="黑体" w:eastAsia="黑体" w:hAnsi="黑体" w:cs="宋体" w:hint="eastAsia"/>
          <w:color w:val="484848"/>
          <w:kern w:val="0"/>
          <w:sz w:val="32"/>
          <w:szCs w:val="32"/>
        </w:rPr>
        <w:t>三、强化助产服务质量管理</w:t>
      </w:r>
    </w:p>
    <w:p w14:paraId="6F2FA050" w14:textId="77777777" w:rsidR="00814BFE" w:rsidRPr="00814BFE" w:rsidRDefault="00814BFE" w:rsidP="00814BFE">
      <w:pPr>
        <w:widowControl/>
        <w:ind w:firstLine="480"/>
        <w:rPr>
          <w:rFonts w:ascii="仿宋" w:eastAsia="仿宋" w:hAnsi="仿宋" w:cs="宋体" w:hint="eastAsia"/>
          <w:color w:val="000000"/>
          <w:kern w:val="0"/>
          <w:sz w:val="32"/>
          <w:szCs w:val="32"/>
        </w:rPr>
      </w:pPr>
      <w:r w:rsidRPr="00814BFE">
        <w:rPr>
          <w:rFonts w:ascii="仿宋" w:eastAsia="仿宋" w:hAnsi="仿宋" w:cs="宋体" w:hint="eastAsia"/>
          <w:color w:val="484848"/>
          <w:kern w:val="0"/>
          <w:sz w:val="32"/>
          <w:szCs w:val="32"/>
        </w:rPr>
        <w:t>助产机构要对照标准，强化设施改造、设备配置和人员配备，建立完善内部管理规章制度。落实《医疗质量管理办法》，成立产科医疗质量管理工作小组，每年开展不少于2次医疗质量安全案例警示教育。针对产后出血、新生儿窒息等常见危重症，每季度至少开展1次专项技能培训和快速反应团队急救演练，紧急剖宫产自决</w:t>
      </w:r>
      <w:proofErr w:type="gramStart"/>
      <w:r w:rsidRPr="00814BFE">
        <w:rPr>
          <w:rFonts w:ascii="仿宋" w:eastAsia="仿宋" w:hAnsi="仿宋" w:cs="宋体" w:hint="eastAsia"/>
          <w:color w:val="484848"/>
          <w:kern w:val="0"/>
          <w:sz w:val="32"/>
          <w:szCs w:val="32"/>
        </w:rPr>
        <w:t>定手术至</w:t>
      </w:r>
      <w:proofErr w:type="gramEnd"/>
      <w:r w:rsidRPr="00814BFE">
        <w:rPr>
          <w:rFonts w:ascii="仿宋" w:eastAsia="仿宋" w:hAnsi="仿宋" w:cs="宋体" w:hint="eastAsia"/>
          <w:color w:val="484848"/>
          <w:kern w:val="0"/>
          <w:sz w:val="32"/>
          <w:szCs w:val="32"/>
        </w:rPr>
        <w:t>胎儿娩出时间（DDI）努力控制在30分钟以内并逐步缩短。严格遵守医疗质量安全核心制度，重点强化三级查房制度、术前讨论制度、急危重症患者抢救制度等，鼓励开展多学科团队救治。严格遵守产科专业诊疗指南及技术操作规范，针对手术室、产房等重点部门，围绕关键环节和薄弱环节每月开展自我评估与分析，持续落实质量改进措施。全面开展产房分娩安全核查，规范填写核查表，并作为医疗文书纳入病历管理，降低产房医疗差错及安全不良事件发生率。落实</w:t>
      </w:r>
      <w:proofErr w:type="gramStart"/>
      <w:r w:rsidRPr="00814BFE">
        <w:rPr>
          <w:rFonts w:ascii="仿宋" w:eastAsia="仿宋" w:hAnsi="仿宋" w:cs="宋体" w:hint="eastAsia"/>
          <w:color w:val="484848"/>
          <w:kern w:val="0"/>
          <w:sz w:val="32"/>
          <w:szCs w:val="32"/>
        </w:rPr>
        <w:t>孕</w:t>
      </w:r>
      <w:proofErr w:type="gramEnd"/>
      <w:r w:rsidRPr="00814BFE">
        <w:rPr>
          <w:rFonts w:ascii="仿宋" w:eastAsia="仿宋" w:hAnsi="仿宋" w:cs="宋体" w:hint="eastAsia"/>
          <w:color w:val="484848"/>
          <w:kern w:val="0"/>
          <w:sz w:val="32"/>
          <w:szCs w:val="32"/>
        </w:rPr>
        <w:t>产妇身份识别制度，配备必要的设施设备，鼓励有条件的配备身份证读卡器、生物</w:t>
      </w:r>
      <w:r w:rsidRPr="00814BFE">
        <w:rPr>
          <w:rFonts w:ascii="仿宋" w:eastAsia="仿宋" w:hAnsi="仿宋" w:cs="宋体" w:hint="eastAsia"/>
          <w:color w:val="484848"/>
          <w:kern w:val="0"/>
          <w:sz w:val="32"/>
          <w:szCs w:val="32"/>
        </w:rPr>
        <w:lastRenderedPageBreak/>
        <w:t>识别系统（如指纹、脸像）等，加强</w:t>
      </w:r>
      <w:proofErr w:type="gramStart"/>
      <w:r w:rsidRPr="00814BFE">
        <w:rPr>
          <w:rFonts w:ascii="仿宋" w:eastAsia="仿宋" w:hAnsi="仿宋" w:cs="宋体" w:hint="eastAsia"/>
          <w:color w:val="484848"/>
          <w:kern w:val="0"/>
          <w:sz w:val="32"/>
          <w:szCs w:val="32"/>
        </w:rPr>
        <w:t>孕</w:t>
      </w:r>
      <w:proofErr w:type="gramEnd"/>
      <w:r w:rsidRPr="00814BFE">
        <w:rPr>
          <w:rFonts w:ascii="仿宋" w:eastAsia="仿宋" w:hAnsi="仿宋" w:cs="宋体" w:hint="eastAsia"/>
          <w:color w:val="484848"/>
          <w:kern w:val="0"/>
          <w:sz w:val="32"/>
          <w:szCs w:val="32"/>
        </w:rPr>
        <w:t>产妇建档、住院分娩、出生医学证明发放等关键环节的身份核查。</w:t>
      </w:r>
    </w:p>
    <w:p w14:paraId="11261806" w14:textId="77777777" w:rsidR="00814BFE" w:rsidRPr="00814BFE" w:rsidRDefault="00814BFE" w:rsidP="00814BFE">
      <w:pPr>
        <w:widowControl/>
        <w:ind w:firstLine="480"/>
        <w:rPr>
          <w:rFonts w:ascii="宋体" w:eastAsia="宋体" w:hAnsi="宋体" w:cs="宋体" w:hint="eastAsia"/>
          <w:color w:val="000000"/>
          <w:kern w:val="0"/>
          <w:sz w:val="32"/>
          <w:szCs w:val="32"/>
        </w:rPr>
      </w:pPr>
      <w:r w:rsidRPr="00814BFE">
        <w:rPr>
          <w:rFonts w:ascii="黑体" w:eastAsia="黑体" w:hAnsi="黑体" w:cs="宋体" w:hint="eastAsia"/>
          <w:color w:val="484848"/>
          <w:kern w:val="0"/>
          <w:sz w:val="32"/>
          <w:szCs w:val="32"/>
        </w:rPr>
        <w:t>四、开展生育友好医院建设</w:t>
      </w:r>
    </w:p>
    <w:p w14:paraId="7D745480" w14:textId="77777777" w:rsidR="00814BFE" w:rsidRPr="00814BFE" w:rsidRDefault="00814BFE" w:rsidP="00814BFE">
      <w:pPr>
        <w:widowControl/>
        <w:ind w:firstLine="480"/>
        <w:rPr>
          <w:rFonts w:ascii="仿宋" w:eastAsia="仿宋" w:hAnsi="仿宋" w:cs="宋体" w:hint="eastAsia"/>
          <w:color w:val="000000"/>
          <w:kern w:val="0"/>
          <w:sz w:val="32"/>
          <w:szCs w:val="32"/>
        </w:rPr>
      </w:pPr>
      <w:r w:rsidRPr="00814BFE">
        <w:rPr>
          <w:rFonts w:ascii="仿宋" w:eastAsia="仿宋" w:hAnsi="仿宋" w:cs="宋体" w:hint="eastAsia"/>
          <w:color w:val="484848"/>
          <w:kern w:val="0"/>
          <w:sz w:val="32"/>
          <w:szCs w:val="32"/>
        </w:rPr>
        <w:t>助产机构要加强生育友好医院建设，足额配备医护人员和设施设备，合理设置门诊候诊区域，优化产科诊室布局和服务流程，营造温馨、舒适的分娩和住院环境。要聚焦</w:t>
      </w:r>
      <w:proofErr w:type="gramStart"/>
      <w:r w:rsidRPr="00814BFE">
        <w:rPr>
          <w:rFonts w:ascii="仿宋" w:eastAsia="仿宋" w:hAnsi="仿宋" w:cs="宋体" w:hint="eastAsia"/>
          <w:color w:val="484848"/>
          <w:kern w:val="0"/>
          <w:sz w:val="32"/>
          <w:szCs w:val="32"/>
        </w:rPr>
        <w:t>孕</w:t>
      </w:r>
      <w:proofErr w:type="gramEnd"/>
      <w:r w:rsidRPr="00814BFE">
        <w:rPr>
          <w:rFonts w:ascii="仿宋" w:eastAsia="仿宋" w:hAnsi="仿宋" w:cs="宋体" w:hint="eastAsia"/>
          <w:color w:val="484848"/>
          <w:kern w:val="0"/>
          <w:sz w:val="32"/>
          <w:szCs w:val="32"/>
        </w:rPr>
        <w:t>产妇反映突出的就诊和分娩问题，优化</w:t>
      </w:r>
      <w:proofErr w:type="gramStart"/>
      <w:r w:rsidRPr="00814BFE">
        <w:rPr>
          <w:rFonts w:ascii="仿宋" w:eastAsia="仿宋" w:hAnsi="仿宋" w:cs="宋体" w:hint="eastAsia"/>
          <w:color w:val="484848"/>
          <w:kern w:val="0"/>
          <w:sz w:val="32"/>
          <w:szCs w:val="32"/>
        </w:rPr>
        <w:t>孕</w:t>
      </w:r>
      <w:proofErr w:type="gramEnd"/>
      <w:r w:rsidRPr="00814BFE">
        <w:rPr>
          <w:rFonts w:ascii="仿宋" w:eastAsia="仿宋" w:hAnsi="仿宋" w:cs="宋体" w:hint="eastAsia"/>
          <w:color w:val="484848"/>
          <w:kern w:val="0"/>
          <w:sz w:val="32"/>
          <w:szCs w:val="32"/>
        </w:rPr>
        <w:t>产期保健服务，推进全面预约诊疗，推广预约住院分娩，提供以产妇为中心的人性化分娩服务，积极开展镇痛分娩服务，有条件的医疗机构可开展家属陪伴分娩，促进安全舒适分娩。鼓励有条件的助产机构加强高品质、普惠性产科床位设置，结合院内资源调整优化，增加产科病房单人间和双人间数量，切实改善产科住院条件，提升广大</w:t>
      </w:r>
      <w:proofErr w:type="gramStart"/>
      <w:r w:rsidRPr="00814BFE">
        <w:rPr>
          <w:rFonts w:ascii="仿宋" w:eastAsia="仿宋" w:hAnsi="仿宋" w:cs="宋体" w:hint="eastAsia"/>
          <w:color w:val="484848"/>
          <w:kern w:val="0"/>
          <w:sz w:val="32"/>
          <w:szCs w:val="32"/>
        </w:rPr>
        <w:t>孕</w:t>
      </w:r>
      <w:proofErr w:type="gramEnd"/>
      <w:r w:rsidRPr="00814BFE">
        <w:rPr>
          <w:rFonts w:ascii="仿宋" w:eastAsia="仿宋" w:hAnsi="仿宋" w:cs="宋体" w:hint="eastAsia"/>
          <w:color w:val="484848"/>
          <w:kern w:val="0"/>
          <w:sz w:val="32"/>
          <w:szCs w:val="32"/>
        </w:rPr>
        <w:t>产妇的获得感、幸福感和安全感。</w:t>
      </w:r>
    </w:p>
    <w:p w14:paraId="72DAA6C9" w14:textId="77777777" w:rsidR="00814BFE" w:rsidRPr="00814BFE" w:rsidRDefault="00814BFE" w:rsidP="00814BFE">
      <w:pPr>
        <w:widowControl/>
        <w:ind w:firstLine="480"/>
        <w:rPr>
          <w:rFonts w:ascii="宋体" w:eastAsia="宋体" w:hAnsi="宋体" w:cs="宋体" w:hint="eastAsia"/>
          <w:color w:val="000000"/>
          <w:kern w:val="0"/>
          <w:sz w:val="32"/>
          <w:szCs w:val="32"/>
        </w:rPr>
      </w:pPr>
      <w:r w:rsidRPr="00814BFE">
        <w:rPr>
          <w:rFonts w:ascii="黑体" w:eastAsia="黑体" w:hAnsi="黑体" w:cs="宋体" w:hint="eastAsia"/>
          <w:color w:val="484848"/>
          <w:kern w:val="0"/>
          <w:sz w:val="32"/>
          <w:szCs w:val="32"/>
        </w:rPr>
        <w:t>五、规范助产服务资源调整</w:t>
      </w:r>
    </w:p>
    <w:p w14:paraId="493D69A0" w14:textId="77777777" w:rsidR="00814BFE" w:rsidRPr="00814BFE" w:rsidRDefault="00814BFE" w:rsidP="00814BFE">
      <w:pPr>
        <w:widowControl/>
        <w:ind w:firstLine="480"/>
        <w:rPr>
          <w:rFonts w:ascii="仿宋" w:eastAsia="仿宋" w:hAnsi="仿宋" w:cs="宋体" w:hint="eastAsia"/>
          <w:color w:val="000000"/>
          <w:kern w:val="0"/>
          <w:sz w:val="32"/>
          <w:szCs w:val="32"/>
        </w:rPr>
      </w:pPr>
      <w:r w:rsidRPr="00814BFE">
        <w:rPr>
          <w:rFonts w:ascii="仿宋" w:eastAsia="仿宋" w:hAnsi="仿宋" w:cs="宋体" w:hint="eastAsia"/>
          <w:color w:val="484848"/>
          <w:kern w:val="0"/>
          <w:sz w:val="32"/>
          <w:szCs w:val="32"/>
        </w:rPr>
        <w:t>各级妇幼保健机构、二级以上公立综合医院、承担危重</w:t>
      </w:r>
      <w:proofErr w:type="gramStart"/>
      <w:r w:rsidRPr="00814BFE">
        <w:rPr>
          <w:rFonts w:ascii="仿宋" w:eastAsia="仿宋" w:hAnsi="仿宋" w:cs="宋体" w:hint="eastAsia"/>
          <w:color w:val="484848"/>
          <w:kern w:val="0"/>
          <w:sz w:val="32"/>
          <w:szCs w:val="32"/>
        </w:rPr>
        <w:t>孕</w:t>
      </w:r>
      <w:proofErr w:type="gramEnd"/>
      <w:r w:rsidRPr="00814BFE">
        <w:rPr>
          <w:rFonts w:ascii="仿宋" w:eastAsia="仿宋" w:hAnsi="仿宋" w:cs="宋体" w:hint="eastAsia"/>
          <w:color w:val="484848"/>
          <w:kern w:val="0"/>
          <w:sz w:val="32"/>
          <w:szCs w:val="32"/>
        </w:rPr>
        <w:t>产妇救治中心任务的公立医疗机构、地广人稀地区的公立基层医疗卫生机构原则上应保障产科持续服务，地方卫生健康行政部门统筹调整医疗资源的除外。其他公立医疗机构拟关停产科要广泛征求建档</w:t>
      </w:r>
      <w:proofErr w:type="gramStart"/>
      <w:r w:rsidRPr="00814BFE">
        <w:rPr>
          <w:rFonts w:ascii="仿宋" w:eastAsia="仿宋" w:hAnsi="仿宋" w:cs="宋体" w:hint="eastAsia"/>
          <w:color w:val="484848"/>
          <w:kern w:val="0"/>
          <w:sz w:val="32"/>
          <w:szCs w:val="32"/>
        </w:rPr>
        <w:t>孕</w:t>
      </w:r>
      <w:proofErr w:type="gramEnd"/>
      <w:r w:rsidRPr="00814BFE">
        <w:rPr>
          <w:rFonts w:ascii="仿宋" w:eastAsia="仿宋" w:hAnsi="仿宋" w:cs="宋体" w:hint="eastAsia"/>
          <w:color w:val="484848"/>
          <w:kern w:val="0"/>
          <w:sz w:val="32"/>
          <w:szCs w:val="32"/>
        </w:rPr>
        <w:t>产妇意见，书面征求当地街道办事处（乡镇政府）和县级卫生健康行政部门意见，切实保障群众看病就医权益。医疗机构产科停业，应按规定经登记机关批准，制订业务调整预案，妥善做好</w:t>
      </w:r>
      <w:proofErr w:type="gramStart"/>
      <w:r w:rsidRPr="00814BFE">
        <w:rPr>
          <w:rFonts w:ascii="仿宋" w:eastAsia="仿宋" w:hAnsi="仿宋" w:cs="宋体" w:hint="eastAsia"/>
          <w:color w:val="484848"/>
          <w:kern w:val="0"/>
          <w:sz w:val="32"/>
          <w:szCs w:val="32"/>
        </w:rPr>
        <w:t>孕</w:t>
      </w:r>
      <w:proofErr w:type="gramEnd"/>
      <w:r w:rsidRPr="00814BFE">
        <w:rPr>
          <w:rFonts w:ascii="仿宋" w:eastAsia="仿宋" w:hAnsi="仿宋" w:cs="宋体" w:hint="eastAsia"/>
          <w:color w:val="484848"/>
          <w:kern w:val="0"/>
          <w:sz w:val="32"/>
          <w:szCs w:val="32"/>
        </w:rPr>
        <w:t>产妇产检和住院分娩</w:t>
      </w:r>
      <w:r w:rsidRPr="00814BFE">
        <w:rPr>
          <w:rFonts w:ascii="仿宋" w:eastAsia="仿宋" w:hAnsi="仿宋" w:cs="宋体" w:hint="eastAsia"/>
          <w:color w:val="484848"/>
          <w:kern w:val="0"/>
          <w:sz w:val="32"/>
          <w:szCs w:val="32"/>
        </w:rPr>
        <w:lastRenderedPageBreak/>
        <w:t>接续服务，合理安排医务人员岗位，规范出生医学证明等资料移交。</w:t>
      </w:r>
    </w:p>
    <w:p w14:paraId="5409FBA9" w14:textId="77777777" w:rsidR="00814BFE" w:rsidRPr="00814BFE" w:rsidRDefault="00814BFE" w:rsidP="00814BFE">
      <w:pPr>
        <w:widowControl/>
        <w:ind w:firstLine="480"/>
        <w:rPr>
          <w:rFonts w:ascii="宋体" w:eastAsia="宋体" w:hAnsi="宋体" w:cs="宋体" w:hint="eastAsia"/>
          <w:color w:val="000000"/>
          <w:kern w:val="0"/>
          <w:sz w:val="32"/>
          <w:szCs w:val="32"/>
        </w:rPr>
      </w:pPr>
      <w:r w:rsidRPr="00814BFE">
        <w:rPr>
          <w:rFonts w:ascii="微软雅黑" w:eastAsia="微软雅黑" w:hAnsi="微软雅黑" w:cs="宋体" w:hint="eastAsia"/>
          <w:color w:val="484848"/>
          <w:kern w:val="0"/>
          <w:sz w:val="32"/>
          <w:szCs w:val="32"/>
        </w:rPr>
        <w:t>六、健全完善政策保障机制</w:t>
      </w:r>
    </w:p>
    <w:p w14:paraId="1E0868C0" w14:textId="77777777" w:rsidR="00814BFE" w:rsidRPr="00814BFE" w:rsidRDefault="00814BFE" w:rsidP="00814BFE">
      <w:pPr>
        <w:widowControl/>
        <w:ind w:firstLine="480"/>
        <w:rPr>
          <w:rFonts w:ascii="仿宋" w:eastAsia="仿宋" w:hAnsi="仿宋" w:cs="宋体" w:hint="eastAsia"/>
          <w:color w:val="000000"/>
          <w:kern w:val="0"/>
          <w:sz w:val="32"/>
          <w:szCs w:val="32"/>
        </w:rPr>
      </w:pPr>
      <w:r w:rsidRPr="00814BFE">
        <w:rPr>
          <w:rFonts w:ascii="仿宋" w:eastAsia="仿宋" w:hAnsi="仿宋" w:cs="宋体" w:hint="eastAsia"/>
          <w:color w:val="484848"/>
          <w:kern w:val="0"/>
          <w:sz w:val="32"/>
          <w:szCs w:val="32"/>
        </w:rPr>
        <w:t>各级卫生健康行政部门要积极协调相关部门，构建促进产科高质量发展的政策保障机制。各级公立医院要认真落实《关于深化公立医院薪酬制度改革的指导意见》，强化公益属性，完善内部分配制度，调动产科医务人员积极性，努力使综合性医院产科医师的薪酬水平不低于医院医师薪酬平均水平，严禁向产科和产科医务人员下达创收指标，产科医务人员薪酬不得与药品、卫生材料、检查、化验等业务收入挂钩。</w:t>
      </w:r>
    </w:p>
    <w:p w14:paraId="43A745DF" w14:textId="77777777" w:rsidR="00814BFE" w:rsidRPr="00814BFE" w:rsidRDefault="00814BFE" w:rsidP="00814BFE">
      <w:pPr>
        <w:widowControl/>
        <w:ind w:firstLine="480"/>
        <w:rPr>
          <w:rFonts w:ascii="仿宋" w:eastAsia="仿宋" w:hAnsi="仿宋" w:cs="宋体" w:hint="eastAsia"/>
          <w:color w:val="000000"/>
          <w:kern w:val="0"/>
          <w:sz w:val="32"/>
          <w:szCs w:val="32"/>
        </w:rPr>
      </w:pPr>
      <w:r w:rsidRPr="00814BFE">
        <w:rPr>
          <w:rFonts w:ascii="仿宋" w:eastAsia="仿宋" w:hAnsi="仿宋" w:cs="宋体" w:hint="eastAsia"/>
          <w:color w:val="484848"/>
          <w:kern w:val="0"/>
          <w:sz w:val="32"/>
          <w:szCs w:val="32"/>
        </w:rPr>
        <w:t> </w:t>
      </w:r>
    </w:p>
    <w:p w14:paraId="033057BA" w14:textId="77777777" w:rsidR="00814BFE" w:rsidRPr="00814BFE" w:rsidRDefault="00814BFE" w:rsidP="00814BFE">
      <w:pPr>
        <w:widowControl/>
        <w:ind w:firstLine="480"/>
        <w:rPr>
          <w:rFonts w:ascii="仿宋" w:eastAsia="仿宋" w:hAnsi="仿宋" w:cs="宋体" w:hint="eastAsia"/>
          <w:color w:val="000000"/>
          <w:kern w:val="0"/>
          <w:sz w:val="32"/>
          <w:szCs w:val="32"/>
        </w:rPr>
      </w:pPr>
      <w:r w:rsidRPr="00814BFE">
        <w:rPr>
          <w:rFonts w:ascii="仿宋" w:eastAsia="仿宋" w:hAnsi="仿宋" w:cs="宋体" w:hint="eastAsia"/>
          <w:color w:val="484848"/>
          <w:kern w:val="0"/>
          <w:sz w:val="32"/>
          <w:szCs w:val="32"/>
        </w:rPr>
        <w:t> </w:t>
      </w:r>
    </w:p>
    <w:p w14:paraId="70A23AA2" w14:textId="77777777" w:rsidR="00814BFE" w:rsidRPr="00814BFE" w:rsidRDefault="00814BFE" w:rsidP="00814BFE">
      <w:pPr>
        <w:widowControl/>
        <w:ind w:firstLine="480"/>
        <w:jc w:val="right"/>
        <w:rPr>
          <w:rFonts w:ascii="仿宋" w:eastAsia="仿宋" w:hAnsi="仿宋" w:cs="宋体" w:hint="eastAsia"/>
          <w:color w:val="000000"/>
          <w:kern w:val="0"/>
          <w:sz w:val="32"/>
          <w:szCs w:val="32"/>
        </w:rPr>
      </w:pPr>
      <w:r w:rsidRPr="00814BFE">
        <w:rPr>
          <w:rFonts w:ascii="仿宋" w:eastAsia="仿宋" w:hAnsi="仿宋" w:cs="宋体" w:hint="eastAsia"/>
          <w:color w:val="484848"/>
          <w:kern w:val="0"/>
          <w:sz w:val="32"/>
          <w:szCs w:val="32"/>
        </w:rPr>
        <w:t>国家卫生健康委办公厅</w:t>
      </w:r>
    </w:p>
    <w:p w14:paraId="1AB03E4F" w14:textId="77777777" w:rsidR="00814BFE" w:rsidRPr="00814BFE" w:rsidRDefault="00814BFE" w:rsidP="00814BFE">
      <w:pPr>
        <w:widowControl/>
        <w:jc w:val="right"/>
        <w:rPr>
          <w:rFonts w:ascii="仿宋" w:eastAsia="仿宋" w:hAnsi="仿宋" w:cs="宋体" w:hint="eastAsia"/>
          <w:color w:val="484848"/>
          <w:kern w:val="0"/>
          <w:sz w:val="32"/>
          <w:szCs w:val="32"/>
        </w:rPr>
      </w:pPr>
      <w:r w:rsidRPr="00814BFE">
        <w:rPr>
          <w:rFonts w:ascii="仿宋" w:eastAsia="仿宋" w:hAnsi="仿宋" w:cs="宋体" w:hint="eastAsia"/>
          <w:color w:val="484848"/>
          <w:kern w:val="0"/>
          <w:sz w:val="32"/>
          <w:szCs w:val="32"/>
        </w:rPr>
        <w:t>2024年3月16日</w:t>
      </w:r>
    </w:p>
    <w:p w14:paraId="027C68FC" w14:textId="77777777" w:rsidR="00650F85" w:rsidRPr="00814BFE" w:rsidRDefault="00650F85"/>
    <w:sectPr w:rsidR="00650F85" w:rsidRPr="00814B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BFE"/>
    <w:rsid w:val="00650F85"/>
    <w:rsid w:val="00814BFE"/>
    <w:rsid w:val="00950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A41F9"/>
  <w15:chartTrackingRefBased/>
  <w15:docId w15:val="{11B92BC7-FE98-4C9E-B848-4FEAF6E36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r">
    <w:name w:val="mr"/>
    <w:basedOn w:val="a0"/>
    <w:rsid w:val="00814BFE"/>
  </w:style>
  <w:style w:type="paragraph" w:styleId="a3">
    <w:name w:val="Normal (Web)"/>
    <w:basedOn w:val="a"/>
    <w:uiPriority w:val="99"/>
    <w:semiHidden/>
    <w:unhideWhenUsed/>
    <w:rsid w:val="00814BF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92706">
      <w:bodyDiv w:val="1"/>
      <w:marLeft w:val="0"/>
      <w:marRight w:val="0"/>
      <w:marTop w:val="0"/>
      <w:marBottom w:val="0"/>
      <w:divBdr>
        <w:top w:val="none" w:sz="0" w:space="0" w:color="auto"/>
        <w:left w:val="none" w:sz="0" w:space="0" w:color="auto"/>
        <w:bottom w:val="none" w:sz="0" w:space="0" w:color="auto"/>
        <w:right w:val="none" w:sz="0" w:space="0" w:color="auto"/>
      </w:divBdr>
      <w:divsChild>
        <w:div w:id="594555066">
          <w:marLeft w:val="0"/>
          <w:marRight w:val="0"/>
          <w:marTop w:val="270"/>
          <w:marBottom w:val="0"/>
          <w:divBdr>
            <w:top w:val="none" w:sz="0" w:space="0" w:color="auto"/>
            <w:left w:val="none" w:sz="0" w:space="0" w:color="auto"/>
            <w:bottom w:val="single" w:sz="6" w:space="0" w:color="E5E5E5"/>
            <w:right w:val="none" w:sz="0" w:space="0" w:color="auto"/>
          </w:divBdr>
          <w:divsChild>
            <w:div w:id="1218204725">
              <w:marLeft w:val="0"/>
              <w:marRight w:val="0"/>
              <w:marTop w:val="0"/>
              <w:marBottom w:val="0"/>
              <w:divBdr>
                <w:top w:val="none" w:sz="0" w:space="0" w:color="auto"/>
                <w:left w:val="none" w:sz="0" w:space="0" w:color="auto"/>
                <w:bottom w:val="none" w:sz="0" w:space="0" w:color="auto"/>
                <w:right w:val="none" w:sz="0" w:space="0" w:color="auto"/>
              </w:divBdr>
            </w:div>
          </w:divsChild>
        </w:div>
        <w:div w:id="15947782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彭天曜律师（Lawyer:PENG,Tianyao）</dc:creator>
  <cp:keywords/>
  <dc:description/>
  <cp:lastModifiedBy>彭天曜律师（Lawyer:PENG,Tianyao）</cp:lastModifiedBy>
  <cp:revision>2</cp:revision>
  <dcterms:created xsi:type="dcterms:W3CDTF">2024-03-28T14:06:00Z</dcterms:created>
  <dcterms:modified xsi:type="dcterms:W3CDTF">2024-03-28T14:11:00Z</dcterms:modified>
</cp:coreProperties>
</file>