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433B8" w14:textId="2355F418" w:rsidR="00650F85" w:rsidRDefault="003613D4">
      <w:pPr>
        <w:rPr>
          <w:rFonts w:ascii="微软雅黑" w:eastAsia="微软雅黑" w:hAnsi="微软雅黑"/>
          <w:color w:val="1966A7"/>
          <w:sz w:val="36"/>
          <w:szCs w:val="36"/>
        </w:rPr>
      </w:pPr>
      <w:r>
        <w:rPr>
          <w:rFonts w:ascii="微软雅黑" w:eastAsia="微软雅黑" w:hAnsi="微软雅黑" w:hint="eastAsia"/>
          <w:color w:val="1966A7"/>
          <w:sz w:val="36"/>
          <w:szCs w:val="36"/>
        </w:rPr>
        <w:t>国家卫生健康委办公厅关于印发国家二级公立医院绩效考核操作手册（2024版）的通知</w:t>
      </w:r>
    </w:p>
    <w:p w14:paraId="6A2792CE" w14:textId="77777777" w:rsidR="003613D4" w:rsidRDefault="003613D4" w:rsidP="003613D4">
      <w:pPr>
        <w:pStyle w:val="a3"/>
        <w:spacing w:before="0" w:beforeAutospacing="0" w:after="0" w:afterAutospacing="0"/>
        <w:jc w:val="right"/>
        <w:rPr>
          <w:rFonts w:ascii="仿宋" w:eastAsia="仿宋" w:hAnsi="仿宋"/>
          <w:color w:val="484848"/>
          <w:sz w:val="32"/>
          <w:szCs w:val="32"/>
        </w:rPr>
      </w:pPr>
      <w:r>
        <w:rPr>
          <w:rFonts w:ascii="仿宋" w:eastAsia="仿宋" w:hAnsi="仿宋" w:hint="eastAsia"/>
          <w:color w:val="484848"/>
          <w:sz w:val="32"/>
          <w:szCs w:val="32"/>
        </w:rPr>
        <w:t>国卫办医政函〔2024〕86号</w:t>
      </w:r>
    </w:p>
    <w:p w14:paraId="0B37E54C" w14:textId="77777777" w:rsidR="003613D4" w:rsidRDefault="003613D4" w:rsidP="003613D4">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br/>
      </w:r>
    </w:p>
    <w:p w14:paraId="7A643CC5" w14:textId="77777777" w:rsidR="003613D4" w:rsidRDefault="003613D4" w:rsidP="003613D4">
      <w:pPr>
        <w:pStyle w:val="a3"/>
        <w:spacing w:before="0" w:beforeAutospacing="0" w:after="0" w:afterAutospacing="0"/>
        <w:jc w:val="both"/>
        <w:rPr>
          <w:rFonts w:ascii="仿宋" w:eastAsia="仿宋" w:hAnsi="仿宋" w:hint="eastAsia"/>
          <w:color w:val="484848"/>
          <w:sz w:val="32"/>
          <w:szCs w:val="32"/>
        </w:rPr>
      </w:pPr>
      <w:r>
        <w:rPr>
          <w:rFonts w:ascii="仿宋" w:eastAsia="仿宋" w:hAnsi="仿宋" w:hint="eastAsia"/>
          <w:color w:val="484848"/>
          <w:sz w:val="32"/>
          <w:szCs w:val="32"/>
        </w:rPr>
        <w:t>各省、自治区、直辖市及新疆生产建设兵团卫生健康委：</w:t>
      </w:r>
    </w:p>
    <w:p w14:paraId="727C3931" w14:textId="77777777" w:rsidR="003613D4" w:rsidRDefault="003613D4" w:rsidP="003613D4">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为持续提高二级公立医院绩效考核工作精细化水平，按照《关于加强二级公立医院绩效考核工作的通知》（国卫办医发〔2019〕23号）要求，根据实际工作需要和最新政策文件要求，我委对《国家二级公立医院绩效考核操作手册（2023版）》进行了修订完善，形成了《国家二级公立医院绩效考核操作手册（2024版）》（可从国家卫生健康委网站下载）。现印发给你们，请遵照执行。</w:t>
      </w:r>
    </w:p>
    <w:p w14:paraId="22AAEEBC" w14:textId="77777777" w:rsidR="003613D4" w:rsidRDefault="003613D4" w:rsidP="003613D4">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联系人：</w:t>
      </w:r>
      <w:proofErr w:type="gramStart"/>
      <w:r>
        <w:rPr>
          <w:rFonts w:ascii="仿宋" w:eastAsia="仿宋" w:hAnsi="仿宋" w:hint="eastAsia"/>
          <w:color w:val="484848"/>
          <w:sz w:val="32"/>
          <w:szCs w:val="32"/>
        </w:rPr>
        <w:t>医</w:t>
      </w:r>
      <w:proofErr w:type="gramEnd"/>
      <w:r>
        <w:rPr>
          <w:rFonts w:ascii="仿宋" w:eastAsia="仿宋" w:hAnsi="仿宋" w:hint="eastAsia"/>
          <w:color w:val="484848"/>
          <w:sz w:val="32"/>
          <w:szCs w:val="32"/>
        </w:rPr>
        <w:t>政司</w:t>
      </w:r>
      <w:r>
        <w:rPr>
          <w:rFonts w:ascii="仿宋" w:eastAsia="仿宋" w:hAnsi="仿宋" w:hint="eastAsia"/>
          <w:color w:val="484848"/>
          <w:sz w:val="32"/>
          <w:szCs w:val="32"/>
        </w:rPr>
        <w:t> </w:t>
      </w:r>
      <w:r>
        <w:rPr>
          <w:rFonts w:ascii="仿宋" w:eastAsia="仿宋" w:hAnsi="仿宋" w:hint="eastAsia"/>
          <w:color w:val="484848"/>
          <w:sz w:val="32"/>
          <w:szCs w:val="32"/>
        </w:rPr>
        <w:t>王了、朱焱磊</w:t>
      </w:r>
    </w:p>
    <w:p w14:paraId="1295655C" w14:textId="77777777" w:rsidR="003613D4" w:rsidRDefault="003613D4" w:rsidP="003613D4">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联系电话：010-68791885</w:t>
      </w:r>
    </w:p>
    <w:p w14:paraId="085E43B5" w14:textId="77777777" w:rsidR="003613D4" w:rsidRDefault="003613D4" w:rsidP="003613D4">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br/>
      </w:r>
    </w:p>
    <w:p w14:paraId="23581C98" w14:textId="7B9022C5" w:rsidR="003613D4" w:rsidRDefault="003613D4" w:rsidP="003613D4">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r>
        <w:rPr>
          <w:rFonts w:ascii="仿宋" w:eastAsia="仿宋" w:hAnsi="仿宋"/>
          <w:noProof/>
          <w:color w:val="484848"/>
          <w:sz w:val="32"/>
          <w:szCs w:val="32"/>
        </w:rPr>
        <w:drawing>
          <wp:inline distT="0" distB="0" distL="0" distR="0" wp14:anchorId="5AE3A46B" wp14:editId="1AD86B11">
            <wp:extent cx="152400" cy="152400"/>
            <wp:effectExtent l="0" t="0" r="0" b="0"/>
            <wp:docPr id="10216365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5" w:tgtFrame="_blank" w:history="1">
        <w:r>
          <w:rPr>
            <w:rStyle w:val="a4"/>
            <w:rFonts w:ascii="仿宋" w:eastAsia="仿宋" w:hAnsi="仿宋" w:hint="eastAsia"/>
            <w:color w:val="484848"/>
            <w:sz w:val="32"/>
            <w:szCs w:val="32"/>
          </w:rPr>
          <w:t>《国家二级公立医院绩效考核操作手册（2024版）》</w:t>
        </w:r>
      </w:hyperlink>
    </w:p>
    <w:p w14:paraId="064DC2A6" w14:textId="77777777" w:rsidR="003613D4" w:rsidRDefault="003613D4" w:rsidP="003613D4">
      <w:pPr>
        <w:pStyle w:val="a3"/>
        <w:spacing w:before="0" w:beforeAutospacing="0" w:after="0" w:afterAutospacing="0"/>
        <w:ind w:firstLine="480"/>
        <w:jc w:val="both"/>
        <w:rPr>
          <w:rFonts w:ascii="仿宋" w:eastAsia="仿宋" w:hAnsi="仿宋" w:hint="eastAsia"/>
          <w:color w:val="484848"/>
          <w:sz w:val="32"/>
          <w:szCs w:val="32"/>
        </w:rPr>
      </w:pPr>
      <w:r>
        <w:rPr>
          <w:rFonts w:ascii="仿宋" w:eastAsia="仿宋" w:hAnsi="仿宋" w:hint="eastAsia"/>
          <w:color w:val="484848"/>
          <w:sz w:val="32"/>
          <w:szCs w:val="32"/>
        </w:rPr>
        <w:t> </w:t>
      </w:r>
    </w:p>
    <w:p w14:paraId="7030FC18" w14:textId="77777777" w:rsidR="003613D4" w:rsidRDefault="003613D4" w:rsidP="003613D4">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国家卫生健康委办公厅</w:t>
      </w:r>
    </w:p>
    <w:p w14:paraId="224421DA" w14:textId="77777777" w:rsidR="003613D4" w:rsidRDefault="003613D4" w:rsidP="003613D4">
      <w:pPr>
        <w:pStyle w:val="a3"/>
        <w:spacing w:before="0" w:beforeAutospacing="0" w:after="0" w:afterAutospacing="0"/>
        <w:ind w:firstLine="480"/>
        <w:jc w:val="right"/>
        <w:rPr>
          <w:rFonts w:ascii="仿宋" w:eastAsia="仿宋" w:hAnsi="仿宋" w:hint="eastAsia"/>
          <w:color w:val="484848"/>
          <w:sz w:val="32"/>
          <w:szCs w:val="32"/>
        </w:rPr>
      </w:pPr>
      <w:r>
        <w:rPr>
          <w:rFonts w:ascii="仿宋" w:eastAsia="仿宋" w:hAnsi="仿宋" w:hint="eastAsia"/>
          <w:color w:val="484848"/>
          <w:sz w:val="32"/>
          <w:szCs w:val="32"/>
        </w:rPr>
        <w:t>2024年3月15日</w:t>
      </w:r>
    </w:p>
    <w:p w14:paraId="1E2CFA34" w14:textId="77777777" w:rsidR="003613D4" w:rsidRPr="003613D4" w:rsidRDefault="003613D4">
      <w:pPr>
        <w:rPr>
          <w:rFonts w:hint="eastAsia"/>
        </w:rPr>
      </w:pPr>
    </w:p>
    <w:sectPr w:rsidR="003613D4" w:rsidRPr="003613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3D4"/>
    <w:rsid w:val="003613D4"/>
    <w:rsid w:val="00650F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22D93"/>
  <w15:chartTrackingRefBased/>
  <w15:docId w15:val="{F07FB1EE-E76D-4658-A117-08D25C525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13D4"/>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613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22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c.gov.cn/yzygj/s3594q/202403/2850b447233e4d45aa0d5c006aa1b5fa/files/cf1394cf4fb7499ead125933b25ad9de.pdf"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1</cp:revision>
  <dcterms:created xsi:type="dcterms:W3CDTF">2024-03-28T13:56:00Z</dcterms:created>
  <dcterms:modified xsi:type="dcterms:W3CDTF">2024-03-28T13:57:00Z</dcterms:modified>
</cp:coreProperties>
</file>