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Style w:val="10"/>
          <w:rFonts w:hint="eastAsia" w:ascii="宋体" w:hAnsi="宋体" w:eastAsia="宋体" w:cs="宋体"/>
          <w:i w:val="0"/>
          <w:iCs w:val="0"/>
          <w:caps w:val="0"/>
          <w:color w:val="565656"/>
          <w:spacing w:val="0"/>
          <w:sz w:val="31"/>
          <w:szCs w:val="31"/>
          <w:shd w:val="clear" w:fill="FFFFFF"/>
        </w:rPr>
      </w:pPr>
      <w:bookmarkStart w:id="0" w:name="_GoBack"/>
      <w:r>
        <w:rPr>
          <w:rStyle w:val="10"/>
          <w:rFonts w:hint="eastAsia" w:ascii="宋体" w:hAnsi="宋体" w:eastAsia="宋体" w:cs="宋体"/>
          <w:i w:val="0"/>
          <w:iCs w:val="0"/>
          <w:caps w:val="0"/>
          <w:color w:val="565656"/>
          <w:spacing w:val="0"/>
          <w:sz w:val="31"/>
          <w:szCs w:val="31"/>
          <w:shd w:val="clear" w:fill="FFFFFF"/>
        </w:rPr>
        <w:t>国务院关于同意在沈阳等6个城市</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Style w:val="10"/>
          <w:rFonts w:hint="eastAsia" w:ascii="宋体" w:hAnsi="宋体" w:eastAsia="宋体" w:cs="宋体"/>
          <w:i w:val="0"/>
          <w:iCs w:val="0"/>
          <w:caps w:val="0"/>
          <w:color w:val="565656"/>
          <w:spacing w:val="0"/>
          <w:sz w:val="31"/>
          <w:szCs w:val="31"/>
          <w:shd w:val="clear" w:fill="FFFFFF"/>
        </w:rPr>
      </w:pPr>
      <w:r>
        <w:rPr>
          <w:rStyle w:val="10"/>
          <w:rFonts w:hint="eastAsia" w:ascii="宋体" w:hAnsi="宋体" w:eastAsia="宋体" w:cs="宋体"/>
          <w:i w:val="0"/>
          <w:iCs w:val="0"/>
          <w:caps w:val="0"/>
          <w:color w:val="565656"/>
          <w:spacing w:val="0"/>
          <w:sz w:val="31"/>
          <w:szCs w:val="31"/>
          <w:shd w:val="clear" w:fill="FFFFFF"/>
        </w:rPr>
        <w:t>开展服务业扩大开放综合试点的批复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楷体" w:hAnsi="楷体" w:eastAsia="楷体" w:cs="楷体"/>
          <w:i w:val="0"/>
          <w:iCs w:val="0"/>
          <w:caps w:val="0"/>
          <w:color w:val="56565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楷体" w:hAnsi="楷体" w:eastAsia="楷体" w:cs="楷体"/>
          <w:i w:val="0"/>
          <w:iCs w:val="0"/>
          <w:caps w:val="0"/>
          <w:color w:val="565656"/>
          <w:spacing w:val="0"/>
          <w:sz w:val="24"/>
          <w:szCs w:val="24"/>
          <w:shd w:val="clear" w:fill="FFFFFF"/>
        </w:rPr>
      </w:pPr>
      <w:r>
        <w:rPr>
          <w:rFonts w:hint="eastAsia" w:ascii="楷体" w:hAnsi="楷体" w:eastAsia="楷体" w:cs="楷体"/>
          <w:i w:val="0"/>
          <w:iCs w:val="0"/>
          <w:caps w:val="0"/>
          <w:color w:val="565656"/>
          <w:spacing w:val="0"/>
          <w:sz w:val="24"/>
          <w:szCs w:val="24"/>
          <w:shd w:val="clear" w:fill="FFFFFF"/>
        </w:rPr>
        <w:t>国函〔2022〕135号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r>
        <w:rPr>
          <w:rFonts w:hint="eastAsia" w:ascii="宋体" w:hAnsi="宋体" w:eastAsia="宋体" w:cs="宋体"/>
          <w:i w:val="0"/>
          <w:iCs w:val="0"/>
          <w:caps w:val="0"/>
          <w:color w:val="565656"/>
          <w:spacing w:val="0"/>
          <w:sz w:val="24"/>
          <w:szCs w:val="24"/>
          <w:shd w:val="clear" w:fill="FFFFFF"/>
        </w:rPr>
        <w:t>辽宁省、江苏省、浙江省、湖北省、广东省、四川省人民政府，商务部：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r>
        <w:rPr>
          <w:rFonts w:hint="eastAsia" w:ascii="宋体" w:hAnsi="宋体" w:eastAsia="宋体" w:cs="宋体"/>
          <w:i w:val="0"/>
          <w:iCs w:val="0"/>
          <w:caps w:val="0"/>
          <w:color w:val="565656"/>
          <w:spacing w:val="0"/>
          <w:sz w:val="24"/>
          <w:szCs w:val="24"/>
          <w:shd w:val="clear" w:fill="FFFFFF"/>
        </w:rPr>
        <w:t>你们关于开展服务业扩大开放综合试点的请示收悉。现批复如下：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r>
        <w:rPr>
          <w:rFonts w:hint="eastAsia" w:ascii="宋体" w:hAnsi="宋体" w:eastAsia="宋体" w:cs="宋体"/>
          <w:i w:val="0"/>
          <w:iCs w:val="0"/>
          <w:caps w:val="0"/>
          <w:color w:val="565656"/>
          <w:spacing w:val="0"/>
          <w:sz w:val="24"/>
          <w:szCs w:val="24"/>
          <w:shd w:val="clear" w:fill="FFFFFF"/>
        </w:rPr>
        <w:t>一、同意在沈阳市、南京市、杭州市、武汉市、广州市、成都市（以下称六城市）开展服务业扩大开放综合试点，试点期为自批复之日起3年。原则同意六城市服务业扩大开放综合试点总体方案，请认真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r>
        <w:rPr>
          <w:rFonts w:hint="eastAsia" w:ascii="宋体" w:hAnsi="宋体" w:eastAsia="宋体" w:cs="宋体"/>
          <w:i w:val="0"/>
          <w:iCs w:val="0"/>
          <w:caps w:val="0"/>
          <w:color w:val="565656"/>
          <w:spacing w:val="0"/>
          <w:sz w:val="24"/>
          <w:szCs w:val="24"/>
          <w:shd w:val="clear" w:fill="FFFFFF"/>
        </w:rPr>
        <w:t>二、试点要以习近平新时代中国特色社会主义思想为指导，深入贯彻党的二十大精神，统筹推进“五位一体”总体布局，协调推进“四个全面”战略布局，按照党中央、国务院决策部署，完整、准确、全面贯彻新发展理念，稳步扩大规则、规制、管理、标准等制度型开放，紧紧围绕本地区发展定位，进一步推进服务业改革开放，加快发展现代服务业，塑造国际竞争和合作新优势，为加快构建新发展格局、推动高质量发展作出贡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r>
        <w:rPr>
          <w:rFonts w:hint="eastAsia" w:ascii="宋体" w:hAnsi="宋体" w:eastAsia="宋体" w:cs="宋体"/>
          <w:i w:val="0"/>
          <w:iCs w:val="0"/>
          <w:caps w:val="0"/>
          <w:color w:val="565656"/>
          <w:spacing w:val="0"/>
          <w:sz w:val="24"/>
          <w:szCs w:val="24"/>
          <w:shd w:val="clear" w:fill="FFFFFF"/>
        </w:rPr>
        <w:t>三、有关省级人民政府要加强对服务业扩大开放综合试点工作的组织领导，在风险可控的前提下，精心组织，大胆实践，服务国家重大战略，开展差异化探索，在加快发展现代产业体系、推进高水平对外开放等方面取得更多可复制可推广的经验，为全国服务业的开放发展、创新发展发挥示范带动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r>
        <w:rPr>
          <w:rFonts w:hint="eastAsia" w:ascii="宋体" w:hAnsi="宋体" w:eastAsia="宋体" w:cs="宋体"/>
          <w:i w:val="0"/>
          <w:iCs w:val="0"/>
          <w:caps w:val="0"/>
          <w:color w:val="565656"/>
          <w:spacing w:val="0"/>
          <w:sz w:val="24"/>
          <w:szCs w:val="24"/>
          <w:shd w:val="clear" w:fill="FFFFFF"/>
        </w:rPr>
        <w:t>四、国务院有关部门要按照职责分工，积极支持六城市开展服务业扩大开放综合试点。商务部要会同有关部门加强指导和协调推进，组织开展成效评估，确保各项改革开放措施落实到位。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r>
        <w:rPr>
          <w:rFonts w:hint="eastAsia" w:ascii="宋体" w:hAnsi="宋体" w:eastAsia="宋体" w:cs="宋体"/>
          <w:i w:val="0"/>
          <w:iCs w:val="0"/>
          <w:caps w:val="0"/>
          <w:color w:val="565656"/>
          <w:spacing w:val="0"/>
          <w:sz w:val="24"/>
          <w:szCs w:val="24"/>
          <w:shd w:val="clear" w:fill="FFFFFF"/>
        </w:rPr>
        <w:t>五、需要暂时调整实施相关行政法规、国务院文件和经国务院批准的部门规章的部分规定的，按规定程序办理。国务院有关部门相应调整本部门制定的规章和规范性文件。试点中的重大问题，有关省级人民政府和商务部要及时向国务院请示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right"/>
        <w:rPr>
          <w:rFonts w:hint="eastAsia" w:ascii="宋体" w:hAnsi="宋体" w:eastAsia="宋体" w:cs="宋体"/>
          <w:i w:val="0"/>
          <w:iCs w:val="0"/>
          <w:caps w:val="0"/>
          <w:color w:val="565656"/>
          <w:spacing w:val="0"/>
          <w:sz w:val="24"/>
          <w:szCs w:val="24"/>
          <w:shd w:val="clear" w:fill="FFFFFF"/>
        </w:rPr>
      </w:pPr>
      <w:r>
        <w:rPr>
          <w:rFonts w:hint="eastAsia" w:ascii="宋体" w:hAnsi="宋体" w:eastAsia="宋体" w:cs="宋体"/>
          <w:i w:val="0"/>
          <w:iCs w:val="0"/>
          <w:caps w:val="0"/>
          <w:color w:val="565656"/>
          <w:spacing w:val="0"/>
          <w:sz w:val="24"/>
          <w:szCs w:val="24"/>
          <w:shd w:val="clear" w:fill="FFFFFF"/>
        </w:rPr>
        <w:t>国务院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right"/>
        <w:rPr>
          <w:rFonts w:hint="eastAsia" w:ascii="宋体" w:hAnsi="宋体" w:eastAsia="宋体" w:cs="宋体"/>
          <w:i w:val="0"/>
          <w:iCs w:val="0"/>
          <w:caps w:val="0"/>
          <w:color w:val="56565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right"/>
        <w:rPr>
          <w:rFonts w:hint="eastAsia" w:ascii="宋体" w:hAnsi="宋体" w:eastAsia="宋体" w:cs="宋体"/>
          <w:i w:val="0"/>
          <w:iCs w:val="0"/>
          <w:caps w:val="0"/>
          <w:color w:val="565656"/>
          <w:spacing w:val="0"/>
          <w:sz w:val="24"/>
          <w:szCs w:val="24"/>
          <w:shd w:val="clear" w:fill="FFFFFF"/>
        </w:rPr>
      </w:pPr>
      <w:r>
        <w:rPr>
          <w:rFonts w:hint="eastAsia" w:ascii="宋体" w:hAnsi="宋体" w:eastAsia="宋体" w:cs="宋体"/>
          <w:i w:val="0"/>
          <w:iCs w:val="0"/>
          <w:caps w:val="0"/>
          <w:color w:val="565656"/>
          <w:spacing w:val="0"/>
          <w:sz w:val="24"/>
          <w:szCs w:val="24"/>
          <w:shd w:val="clear" w:fill="FFFFFF"/>
        </w:rPr>
        <w:t>2022年12月3日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shd w:val="clear" w:fill="FFFFFF"/>
        </w:rPr>
        <w:t>（此件公开发布）</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122051A"/>
    <w:rsid w:val="123F2BEF"/>
    <w:rsid w:val="12DC7432"/>
    <w:rsid w:val="14570C53"/>
    <w:rsid w:val="14C43192"/>
    <w:rsid w:val="161C2C53"/>
    <w:rsid w:val="16F770CF"/>
    <w:rsid w:val="1A2045BB"/>
    <w:rsid w:val="1A8A103D"/>
    <w:rsid w:val="1D9E0A7C"/>
    <w:rsid w:val="1EE92B5F"/>
    <w:rsid w:val="206C4CB3"/>
    <w:rsid w:val="216B6BBD"/>
    <w:rsid w:val="23BD31FE"/>
    <w:rsid w:val="2437784B"/>
    <w:rsid w:val="24B05462"/>
    <w:rsid w:val="26802796"/>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3FD3BB9"/>
    <w:rsid w:val="45E326D3"/>
    <w:rsid w:val="469B6A42"/>
    <w:rsid w:val="49C95F8D"/>
    <w:rsid w:val="4A6F6368"/>
    <w:rsid w:val="4BEF763B"/>
    <w:rsid w:val="4CAB6367"/>
    <w:rsid w:val="4F4E00BB"/>
    <w:rsid w:val="515F33C4"/>
    <w:rsid w:val="51AC0513"/>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2C0BF0"/>
    <w:rsid w:val="6CDC4850"/>
    <w:rsid w:val="6DB23369"/>
    <w:rsid w:val="6EE701A4"/>
    <w:rsid w:val="6F0A2292"/>
    <w:rsid w:val="6FAF6D33"/>
    <w:rsid w:val="6FC2033E"/>
    <w:rsid w:val="751430E6"/>
    <w:rsid w:val="75AF50CB"/>
    <w:rsid w:val="76137575"/>
    <w:rsid w:val="76FF90A0"/>
    <w:rsid w:val="796F3CD7"/>
    <w:rsid w:val="7C0A6C4D"/>
    <w:rsid w:val="7C3B7113"/>
    <w:rsid w:val="7E210256"/>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810</Words>
  <Characters>846</Characters>
  <Lines>1</Lines>
  <Paragraphs>1</Paragraphs>
  <TotalTime>89</TotalTime>
  <ScaleCrop>false</ScaleCrop>
  <LinksUpToDate>false</LinksUpToDate>
  <CharactersWithSpaces>846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2022-12-22T06:45:37Z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2052-11.1.0.12980</vt:lpwstr>
  </property>
  <property fmtid="{D5CDD505-2E9C-101B-9397-08002B2CF9AE}" pid="6" name="ICV">
    <vt:lpwstr>7C43A65FDC1C41C9B3C2378E82AB04CD</vt:lpwstr>
  </property>
</Properties>
</file>