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8"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国务院办公厅关于印发2022年政务公开工作要点的通知</w:t>
      </w:r>
      <w:bookmarkEnd w:id="18"/>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"https://elksslpkulaw--nju.redguide.top/Readchl/f630661042a5795fbdfb.html" \t "https://elksslpkulaw--nju.redguide.top/chl/_blank"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国务院办公厅关于印发2022年政务公开工作要点的通知</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（国办发〔2022〕8号）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《2022年政务公开工作要点》已经国务院同意，现印发给你们，请结合实际认真贯彻落实。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2022年4月11日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2022年政务公开工作要点</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做好2022年政务公开工作，要坚持以习近平新时代中国特色社会主义思想为指导，全面贯彻党的十九大和十九届历次全会精神，坚持稳中求进工作总基调，加快转变政务公开职能，服务党和国家中心工作，重点围绕助力经济平稳健康发展和保持社会和谐稳定、提高政策公开质量、夯实公开工作基础等方面深化政务公开，更好发挥以公开促落实、强监管功能，以实际行动迎接党的二十大胜利召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一、以公开助力经济平稳健康发展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涉及市场主体的信息公开。增强政策制定实施的透明度和可预期性，提振市场主体信心，持续打造市场化法治化国际化营商环境。加大受疫情影响重的餐饮、住宿、零售、文化、旅游、客运等行业帮扶政策的公开力度，促进稳就业和消费恢复。建立市场主体反映投资和工程建设项目审批问题的办理和反馈机制，及时回应和解决“堵点”问题，推动优化投资和建设环境。持续推进反垄断和反不正当竞争执法信息公开工作，为各类市场主体规范健康发展营造诚信守法、公平竞争的市场环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涉及减税降费的信息公开。系统集成、智能推送已出台各项减税降费政策特别是大规模增值税留抵退税政策，帮助基层执行机关和纳税人缴费人第一时间全面准确了解政策，做到应知尽知、应享尽享。开展税收优惠政策咨询和政策辅导，优化12366纳税服务平台智能咨询功能。依托税务网站完善统一规范的税费政策库，动态更新并免费开放。加大对骗取税费优惠典型案例的曝光力度，形成有效震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涉及扩大有效投资的信息公开。认真贯彻落实中央经济工作会议精神和《政府工作报告》要求，依法依规做好扩大有效投资相关规划、政策文件及重大建设项目信息公开，积极引导市场预期。密切关注重大建设项目舆情并及时作出回应。聚焦基础设施补短板等重点领域，加大政策解读力度，加强政策咨询服务，推动扩大有效投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二、以公开助力保持社会和谐稳定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持续做好疫情防控信息公开。严格执行疫情防控信息发布各项制度，统筹用好各类信息发布平台，持续发布疫情防控进展信息，及时充分回应社会关切，防止引发疑虑和不实炒作。加强疫情防控信息发布工作协调，行政机关向社会公开发布的信息，要与上级单位对下级单位下达的工作指令保持一致，增强多方协同合力。进一步规范流调信息发布和管理，保护个人隐私，避免对当事人正常生活产生不当影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强化稳就业保就业信息公开。加强政策宣讲和推送工作，将各级政府出台的就业支持政策及时传达至相关群体，帮助他们更好就业创业。加大减负稳岗扩就业政策解读和政策培训工作力度，重点对基层执行机关开展政策培训，使各项政策能够落得快、落得准、落得实，最大限度利企惠民。动态公开技能培训政策规定及经办流程，让更多群众能够知悉，并获得就业培训机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推进公共企事业单位信息公开。严格执行已出台的公共企事业单位信息公开制度，深入推进公共企事业单位信息公开，以有力有效的信息公开，助力监督管理的强化和服务水平的提升。重点加强具有市场支配地位、公共属性较强、需要重点监管的公共企事业单位的信息公开，更好维护市场经济秩序和人民群众切身利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三、提高政策公开质量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深化行政法规和规章集中公开。完善中国政府法制信息网行政法规库，2022年底前完成现行有效行政法规历史文本收录工作，规范网络文本格式，优化数据下载功能。巩固规章集中公开工作成果，建立健全规章动态更新工作机制，高质量发布现行有效规章正式版本，稳步推进规章历史文本收录工作，探索构建统一的国家规章库。</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开展行政规范性文件集中公开。高质量发布行政规范性文件正式版本，在政府网站的政府信息公开专栏集中公开并动态更新现行有效行政规范性文件，2022年底前国务院部门、省级政府及其部门率先完成，市、县级政府及其部门结合实际情况有序推进。各政府信息公开工作主管部门逐步探索建立本地区、本系统统一的现行有效行政规范性文件库，建立健全动态更新工作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政策集中公开成果运用。各政府信息公开工作主管部门要加强统筹，更好发挥政策集中公开成果的积极作用，以完整准确、动态更新的现行有效制度体系，为行政机关办理政务服务事项、编制各类权责清单提供基本依据。加强政策集中公开成果的推广使用，方便社会公众全面了解各项制度规定，保障和监督行政机关有效实施行政管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0" w:name="tiao_10"/>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优化政策咨询服务。加大政策咨询窗口建设力度，提高政务服务便民热线、实体服务大厅的政策咨询服务水平，更好解答生育、上学、就业、创业、养老、医疗、纳税、疫情防控等方面与人民群众切身利益密切相关的问题。加强人工智能等技术运用，建设统一的智能化政策问答平台，围绕各类高频政策咨询事项，以视频、图解、文字等形式予以解答，形成政策问答库并不断丰富完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四、夯实公开工作基础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1" w:name="tiao_11"/>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规范执行政府信息公开制度。在公开工作中增强规范意识，完善政府信息公开保密审查制度，对拟公开的政府信息依法依规严格做好保密审查，防止泄露国家秘密、工作秘密和敏感信息，防范数据汇聚引发泄密风险。认真执行政府信息公开行政复议案件审理制度，依法审理政府信息公开行政复议案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2" w:name="tiao_12"/>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科学合理确定公开方式。准确把握不同类型公开要求，综合考虑公开目的、公开效果、后续影响等因素，科学合理确定公开方式。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3" w:name="tiao_13"/>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加强公开平台建设。严格落实网络意识形态责任制，确保政府网站与政务新媒体安全平稳运行。2022年底前，国务院部门主管的政府网站和省级政府部门网站全面支持互联网协议第6版，推进省部级政务类移动客户端支持互联网协议第6版。深入推进政府网站集约化，强化政务新媒体矩阵建设，加强地方和部门协同，及时准确传递党和政府权威声音。规范高效办理“我为政府网站找错”平台网民留言。持续做好政府公报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4" w:name="tiao_14"/>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扎实推进基层政务公开。以公开促规范，县级政府要及时公开涉农补贴申报信息，同时汇总当年面向农村的各类惠民惠农财政补贴资金实际发放结果，年底前将发放结果以村为单位通过村务公开栏公开，公开期满相关材料留存村委会供村民查询。以公开促服务，更好适应基层群众信息获取习惯和现实条件，着力加强电话解答、现场解答等政策咨询渠道建设，推动政务公开与村（居）务公开的协调联动。务实推进政务公开专区建设，为基层群众提供政府信息网上查询、政府信息公开申请接收、政策咨询等服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五、强化工作指导监督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5" w:name="tiao_15"/>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严格落实主体责任。推动落实信息发布、政策解读和政务舆情回应主体责任。在发布重大政策的同时做好解读工作，主动解疑释惑，积极引导舆论，有效管理预期。充分评估政策本身可能带来的各种影响，以及时机和形势可能产生的附加作用，避免发生误解误读。加强政务舆情监测和风险研判，前瞻性做好引导工作，更好回应人民群众和市场主体关切，为经济社会发展营造良好氛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6" w:name="tiao_16"/>
      <w:bookmarkEnd w:id="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有效改进工作作风。各政府信息公开工作主管部门要切实履行法定职责，进一步加强工作指导，积极主动帮助下级单位解决工作中存在的重大疑难问题，确保各项工作平稳有序。进一步规范政务公开第三方评估工作，地市级以下政府不再开展政务公开第三方评估。下级单位不得与上级单位委托的第三方评估机构开展政务公开咨询、培训、外包等业务合作。行政机关向社会公开发布排名结果或问题通报的，要按程序报本行政机关主要负责同志批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7" w:name="tiao_17"/>
      <w:bookmarkEnd w:id="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（十七）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认真抓好工作落实。各政府信息公开工作主管部门要对照本要点提出的重点任务，梳理形成本地区、本系统工作台账，明确责任主体和时限要求，逐项推动落实。对上一年度工作要点落实情况开展“回头看”，未完成的要督促整改。要将本要点落实情况纳入政府信息公开工作年度报告予以公开，接受社会监督。</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6B54034"/>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5E326D3"/>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8545BD9"/>
    <w:rsid w:val="68E50424"/>
    <w:rsid w:val="6910375E"/>
    <w:rsid w:val="6A193682"/>
    <w:rsid w:val="6A9549B1"/>
    <w:rsid w:val="6CDC4850"/>
    <w:rsid w:val="6DB23369"/>
    <w:rsid w:val="6EE701A4"/>
    <w:rsid w:val="6FAF6D33"/>
    <w:rsid w:val="751430E6"/>
    <w:rsid w:val="75AF50CB"/>
    <w:rsid w:val="76FF90A0"/>
    <w:rsid w:val="796F3CD7"/>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71</TotalTime>
  <ScaleCrop>false</ScaleCrop>
  <LinksUpToDate>false</LinksUpToDate>
  <CharactersWithSpaces>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2022-04-26T08:54:45Z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2052-11.1.0.11636</vt:lpwstr>
  </property>
  <property fmtid="{D5CDD505-2E9C-101B-9397-08002B2CF9AE}" pid="6" name="ICV">
    <vt:lpwstr>9C8DA27F1E0841278226635C4AD817B7</vt:lpwstr>
  </property>
</Properties>
</file>