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38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中华人民共和国安全生产法</w:t>
      </w:r>
      <w:bookmarkEnd w:id="38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"https://www.pkulaw.com/Readchl/2d5be59e3dd0fc48bdfb.html"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根据2014年8月31日第十二届全国人民代表大会常务委员会第十次会议《关于修改的决定》第二次修正　根据2021年6月10日第十三届全国人民代表大会常务委员会第二十九次会议《关于修改的决定》第三次修正）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生产经营单位的安全生产保障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从业人员的安全生产权利义务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安全生产的监督管理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生产安全事故的应急救援与调查处理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为了加强安全生产工作，防止和减少生产安全事故，保障人民群众生命和财产安全，促进经济社会持续健康发展，制定本法。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2"/>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3"/>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4" w:name="tiao_5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生产经营单位的主要负责人是本单位安全生产第一责任人，对本单位的安全生产工作全面负责。其他负责人对职责范围内的安全生产工作负责。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6" w:name="tiao_6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生产经营单位的从业人员有依法获得安全生产保障的权利，并应当依法履行安全生产方面的义务。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8" w:name="tiao_7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工会依法对安全生产工作进行监督。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7_kuan_2"/>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1" w:name="tiao_8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国务院和县级以上地方各级人民政府应当根据国民经济和社会发展规划制定安全生产规划，并组织实施。安全生产规划应当与国土空间规划等相关规划相衔接。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_kuan_2"/>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各级人民政府应当加强安全生产基础设施建设和安全生产监管能力建设，所需经费列入本级预算。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_kuan_3"/>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5" w:name="tiao_9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_kuan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8" w:name="tiao_10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0_kuan_2"/>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_kuan_3"/>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1"/>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2" w:name="tiao_11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国务院有关部门应当按照保障安全生产的要求，依法及时制定有关的国家标准或者行业标准，并根据科技进步和经济发展适时修订。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生产经营单位必须执行依法制定的保障安全生产的国家标准或者行业标准。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5" w:name="tiao_12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3"/>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7" w:name="tiao_13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各级人民政府及其有关部门应当采取多种形式，加强对有关安全生产的法律、法规和安全生产知识的宣传，增强全社会的安全生产意识。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9" w:name="tiao_14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有关协会组织依照法律、行政法规和章程，为生产经营单位提供安全生产方面的信息、培训等服务，发挥自律作用，促进生产经营单位加强安全生产管理。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5"/>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1" w:name="tiao_15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依法设立的为安全生产提供技术、管理服务的机构，依照法律、行政法规和执业准则，接受生产经营单位的委托为其安全生产工作提供技术、管理服务。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5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生产经营单位委托前款规定的机构提供安全生产技术、管理服务的，保证安全生产的责任仍由本单位负责。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6"/>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4" w:name="tiao_16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国家实行生产安全事故责任追究制度，依照本法和有关法律、法规的规定，追究生产安全事故责任单位和责任人员的法律责任。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7"/>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6" w:name="tiao_17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县级以上各级人民政府应当组织负有安全生产监督管理职责的部门依法编制安全生产权力和责任清单，公开并接受社会监督。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8"/>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8" w:name="tiao_18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国家鼓励和支持安全生产科学技术研究和安全生产先进技术的推广应用，提高安全生产水平。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9"/>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0" w:name="tiao_19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国家对在改善安全生产条件、防止生产安全事故、参加抢险救护等方面取得显著成绩的单位和个人，给予奖励。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1" w:name="sort2_zhang_2"/>
      <w:bookmarkEnd w:id="5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20"/>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3" w:name="tiao_20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生产经营单位应当具备本法和有关法律、行政法规和国家标准或者行业标准规定的安全生产条件；不具备安全生产条件的，不得从事生产经营活动。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1"/>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5" w:name="tiao_21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1_kuan_1_xiang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（一）建立健全并落实本单位全员安全生产责任制，加强安全生产标准化建设；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1_kuan_1_xiang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（二）组织制定并实施本单位安全生产规章制度和操作规程；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1_kuan_1_xiang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（三）组织制定并实施本单位安全生产教育和培训计划；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1_kuan_1_xiang_4"/>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1_kuan_1_xiang_5"/>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（五）组织建立并落实安全风险分级管控和隐患排查治理双重预防工作机制，督促、检查本单位的安全生产工作，及时消除生产安全事故隐患；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1_kuan_1_xiang_6"/>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（六）组织制定并实施本单位的生产安全事故应急救援预案；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1_kuan_1_xiang_7"/>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（七）及时、如实报告生产安全事故。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2"/>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4" w:name="tiao_22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生产经营单位的全员安全生产责任制应当明确各岗位的责任人员、责任范围和考核标准等内容。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2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生产经营单位应当建立相应的机制，加强对全员安全生产责任制落实情况的监督考核，保证全员安全生产责任制的落实。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3"/>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7" w:name="tiao_23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3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4"/>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0" w:name="tiao_24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矿山、金属冶炼、建筑施工、运输单位和危险物品的生产、经营、储存、装卸单位，应当设置安全生产管理机构或者配备专职安全生产管理人员。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4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5"/>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3" w:name="tiao_25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生产经营单位的安全生产管理机构以及安全生产管理人员履行下列职责：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5_kuan_1_xiang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5_kuan_1_xiang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5_kuan_1_xiang_3"/>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（三）组织开展危险源辨识和评估，督促落实本单位重大危险源的安全管理措施；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5_kuan_1_xiang_4"/>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（四）组织或者参与本单位应急救援演练；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5_kuan_1_xiang_5"/>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（五）检查本单位的安全生产状况，及时排查生产安全事故隐患，提出改进安全生产管理的建议；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5_kuan_1_xiang_6"/>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5_kuan_1_xiang_7"/>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5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生产经营单位可以设置专职安全生产分管负责人，协助本单位主要负责人履行安全生产管理职责。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6"/>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3" w:name="tiao_26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生产经营单位的安全生产管理机构以及安全生产管理人员应当恪尽职守，依法履行职责。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6_kuan_2"/>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生产经营单位作出涉及安全生产的经营决策，应当听取安全生产管理机构以及安全生产管理人员的意见。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6_kuan_3"/>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生产经营单位不得因安全生产管理人员依法履行职责而降低其工资、福利等待遇或者解除与其订立的劳动合同。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_kuan_4"/>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危险物品的生产、储存单位以及矿山、金属冶炼单位的安全生产管理人员的任免，应当告知主管的负有安全生产监督管理职责的部门。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7"/>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8" w:name="tiao_27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生产经营单位的主要负责人和安全生产管理人员必须具备与本单位所从事的生产经营活动相应的安全生产知识和管理能力。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7_kuan_2"/>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7_kuan_3"/>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8"/>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2" w:name="tiao_28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8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8_kuan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8_kuan_4"/>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生产经营单位应当建立安全生产教育和培训档案，如实记录安全生产教育和培训的时间、内容、参加人员以及考核结果等情况。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9"/>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7" w:name="tiao_29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生产经营单位采用新工艺、新技术、新材料或者使用新设备，必须了解、掌握其安全技术特性，采取有效的安全防护措施，并对从业人员进行专门的安全生产教育和培训。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0"/>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9" w:name="tiao_30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生产经营单位的特种作业人员必须按照国家有关规定经专门的安全作业培训，取得相应资格，方可上岗作业。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0_kuan_2"/>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特种作业人员的范围由国务院应急管理部门会同国务院有关部门确定。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1"/>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2" w:name="tiao_31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生产经营单位新建、改建、扩建工程项目（以下统称建设项目）的安全设施，必须与主体工程同时设计、同时施工、同时投入生产和使用。安全设施投资应当纳入建设项目概算。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2"/>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4" w:name="tiao_32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矿山、金属冶炼建设项目和用于生产、储存、装卸危险物品的建设项目，应当按照国家有关规定进行安全评价。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3"/>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6" w:name="tiao_33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建设项目安全设施的设计人、设计单位应当对安全设施设计负责。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3_kuan_2"/>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矿山、金属冶炼建设项目和用于生产、储存、装卸危险物品的建设项目的安全设施设计应当按照国家有关规定报经有关部门审查，审查部门及其负责审查的人员对审查结果负责。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4"/>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9" w:name="tiao_34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矿山、金属冶炼建设项目和用于生产、储存、装卸危险物品的建设项目的施工单位必须按照批准的安全设施设计施工，并对安全设施的工程质量负责。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4_kuan_2"/>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5"/>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2" w:name="tiao_35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生产经营单位应当在有较大危险因素的生产经营场所和有关设施、设备上，设置明显的安全警示标志。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6"/>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4" w:name="tiao_36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安全设备的设计、制造、安装、使用、检测、维修、改造和报废，应当符合国家标准或者行业标准。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6_kuan_2"/>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生产经营单位必须对安全设备进行经常性维护、保养，并定期检测，保证正常运转。维护、保养、检测应当作好记录，并由有关人员签字。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6_kuan_3"/>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生产经营单位不得关闭、破坏直接关系生产安全的监控、报警、防护、救生设备、设施，或者篡改、隐瞒、销毁其相关数据、信息。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6_kuan_4"/>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餐饮等行业的生产经营单位使用燃气的，应当安装可燃气体报警装置，并保障其正常使用。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7"/>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9" w:name="tiao_37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8"/>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1" w:name="tiao_38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国家对严重危及生产安全的工艺、设备实行淘汰制度，具体目录由国务院应急管理部门会同国务院有关部门制定并公布。法律、行政法规对目录的制定另有规定的，适用其规定。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8_kuan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省、自治区、直辖市人民政府可以根据本地区实际情况制定并公布具体目录，对前款规定以外的危及生产安全的工艺、设备予以淘汰。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8_kuan_3"/>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生产经营单位不得使用应当淘汰的危及生产安全的工艺、设备。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9"/>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5" w:name="tiao_39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生产、经营、运输、储存、使用危险物品或者处置废弃危险物品的，由有关主管部门依照有关法律、法规的规定和国家标准或者行业标准审批并实施监督管理。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9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0"/>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8" w:name="tiao_40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生产经营单位对重大危险源应当登记建档，进行定期检测、评估、监控，并制定应急预案，告知从业人员和相关人员在紧急情况下应当采取的应急措施。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0_kuan_2"/>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1"/>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1" w:name="tiao_41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生产经营单位应当建立安全风险分级管控制度，按照安全风险分级采取相应的管控措施。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1_kuan_2"/>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1_kuan_3"/>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县级以上地方各级人民政府负有安全生产监督管理职责的部门应当将重大事故隐患纳入相关信息系统，建立健全重大事故隐患治理督办制度，督促生产经营单位消除重大事故隐患。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2"/>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5" w:name="tiao_42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生产、经营、储存、使用危险物品的车间、商店、仓库不得与员工宿舍在同一座建筑物内，并应当与员工宿舍保持安全距离。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2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生产经营场所和员工宿舍应当设有符合紧急疏散要求、标志明显、保持畅通的出口、疏散通道。禁止占用、锁闭、封堵生产经营场所或者员工宿舍的出口、疏散通道。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3"/>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8" w:name="tiao_43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4"/>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0" w:name="tiao_44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4_kuan_2"/>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生产经营单位应当关注从业人员的身体、心理状况和行为习惯，加强对从业人员的心理疏导、精神慰藉，严格落实岗位安全生产责任，防范从业人员行为异常导致事故发生。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5"/>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3" w:name="tiao_45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生产经营单位必须为从业人员提供符合国家标准或者行业标准的劳动防护用品，并监督、教育从业人员按照使用规则佩戴、使用。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6"/>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5" w:name="tiao_46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6_kuan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7"/>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48" w:name="tiao_47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生产经营单位应当安排用于配备劳动防护用品、进行安全生产培训的经费。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8"/>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0" w:name="tiao_48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9"/>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2" w:name="tiao_49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生产经营单位不得将生产经营项目、场所、设备发包或者出租给不具备安全生产条件或者相应资质的单位或者个人。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9_kuan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9_kuan_3"/>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0"/>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56" w:name="tiao_50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生产经营单位发生生产安全事故时，单位的主要负责人应当立即组织抢救，并不得在事故调查处理期间擅离职守。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1"/>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58" w:name="tiao_51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生产经营单位必须依法参加工伤保险，为从业人员缴纳保险费。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51_kuan_2"/>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0" w:name="sort3_zhang_3"/>
      <w:bookmarkEnd w:id="16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从业人员的安全生产权利义务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2"/>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2" w:name="tiao_52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生产经营单位与从业人员订立的劳动合同，应当载明有关保障从业人员劳动安全、防止职业危害的事项，以及依法为从业人员办理工伤保险的事项。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2_kuan_2"/>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生产经营单位不得以任何形式与从业人员订立协议，免除或者减轻其对从业人员因生产安全事故伤亡依法应承担的责任。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3"/>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65" w:name="tiao_53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生产经营单位的从业人员有权了解其作业场所和工作岗位存在的危险因素、防范措施及事故应急措施，有权对本单位的安全生产工作提出建议。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4"/>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67" w:name="tiao_54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从业人员有权对本单位安全生产工作中存在的问题提出批评、检举、控告；有权拒绝违章指挥和强令冒险作业。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4_kuan_2"/>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生产经营单位不得因从业人员对本单位安全生产工作提出批评、检举、控告或者拒绝违章指挥、强令冒险作业而降低其工资、福利等待遇或者解除与其订立的劳动合同。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5"/>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0" w:name="tiao_55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从业人员发现直接危及人身安全的紧急情况时，有权停止作业或者在采取可能的应急措施后撤离作业场所。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5_kuan_2"/>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生产经营单位不得因从业人员在前款紧急情况下停止作业或者采取紧急撤离措施而降低其工资、福利等待遇或者解除与其订立的劳动合同。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6"/>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3" w:name="tiao_56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生产经营单位发生生产安全事故后，应当及时采取措施救治有关人员。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6_kuan_2"/>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因生产安全事故受到损害的从业人员，除依法享有工伤保险外，依照有关民事法律尚有获得赔偿的权利的，有权提出赔偿要求。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7"/>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6" w:name="tiao_57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从业人员在作业过程中，应当严格落实岗位安全责任，遵守本单位的安全生产规章制度和操作规程，服从管理，正确佩戴和使用劳动防护用品。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8"/>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78" w:name="tiao_58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从业人员应当接受安全生产教育和培训，掌握本职工作所需的安全生产知识，提高安全生产技能，增强事故预防和应急处理能力。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9"/>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0" w:name="tiao_59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从业人员发现事故隐患或者其他不安全因素，应当立即向现场安全生产管理人员或者本单位负责人报告；接到报告的人员应当及时予以处理。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60"/>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2" w:name="tiao_60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工会有权对建设项目的安全设施与主体工程同时设计、同时施工、同时投入生产和使用进行监督，提出意见。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60_kuan_2"/>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60_kuan_3"/>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工会有权依法参加事故调查，向有关部门提出处理意见，并要求追究有关人员的责任。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1"/>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86" w:name="tiao_61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生产经营单位使用被派遣劳动者的，被派遣劳动者享有本法规定的从业人员的权利，并应当履行本法规定的从业人员的义务。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7" w:name="sort4_zhang_4"/>
      <w:bookmarkEnd w:id="18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安全生产的监督管理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2"/>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89" w:name="tiao_62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县级以上地方各级人民政府应当根据本行政区域内的安全生产状况，组织有关部门按照职责分工，对本行政区域内容易发生重大生产安全事故的生产经营单位进行严格检查。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2_kuan_2"/>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应急管理部门应当按照分类分级监督管理的要求，制定安全生产年度监督检查计划，并按照年度监督检查计划进行监督检查，发现事故隐患，应当及时处理。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63"/>
      <w:bookmarkEnd w:id="1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2" w:name="tiao_63_kuan_1"/>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64"/>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94" w:name="tiao_64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5"/>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96" w:name="tiao_65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5_kuan_1_xiang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（一）进入生产经营单位进行检查，调阅有关资料，向有关单位和人员了解情况；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5_kuan_1_xiang_2"/>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（二）对检查中发现的安全生产违法行为，当场予以纠正或者要求限期改正；对依法应当给予行政处罚的行为，依照本法和其他有关法律、行政法规的规定作出行政处罚决定；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5_kuan_1_xiang_3"/>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5_kuan_1_xiang_4"/>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5_kuan_2"/>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监督检查不得影响被检查单位的正常生产经营活动。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6"/>
      <w:bookmarkEnd w:id="2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03" w:name="tiao_66_kuan_1"/>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生产经营单位对负有安全生产监督管理职责的部门的监督检查人员（以下统称安全生产监督检查人员）依法履行监督检查职责，应当予以配合，不得拒绝、阻挠。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7"/>
      <w:bookmarkEnd w:id="2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05" w:name="tiao_67_kuan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安全生产监督检查人员应当忠于职守，坚持原则，秉公执法。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7_kuan_2"/>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安全生产监督检查人员执行监督检查任务时，必须出示有效的行政执法证件；对涉及被检查单位的技术秘密和业务秘密，应当为其保密。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8"/>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08" w:name="tiao_68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9"/>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10" w:name="tiao_69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70"/>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12" w:name="tiao_70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70_kuan_2"/>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71"/>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15" w:name="tiao_71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监察机关依照监察法的规定，对负有安全生产监督管理职责的部门及其工作人员履行安全生产监督管理职责实施监察。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72"/>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17" w:name="tiao_72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72_kuan_2"/>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承担安全评价、认证、检测、检验职责的机构应当建立并实施服务公开和报告公开制度，不得租借资质、挂靠、出具虚假报告。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73"/>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20" w:name="tiao_73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3_kuan_2"/>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涉及人员死亡的举报事项，应当由县级以上人民政府组织核查处理。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74"/>
      <w:bookmarkEnd w:id="2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23" w:name="tiao_74_kuan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任何单位或者个人对事故隐患或者安全生产违法行为，均有权向负有安全生产监督管理职责的部门报告或者举报。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74_kuan_2"/>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因安全生产违法行为造成重大事故隐患或者导致重大事故，致使国家利益或者社会公共利益受到侵害的，人民检察院可以根据民事诉讼法、行政诉讼法的相关规定提起公益诉讼。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75"/>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26" w:name="tiao_75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居民委员会、村民委员会发现其所在区域内的生产经营单位存在事故隐患或者安全生产违法行为时，应当向当地人民政府或者有关部门报告。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76"/>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28" w:name="tiao_76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县级以上各级人民政府及其有关部门对报告重大事故隐患或者举报安全生产违法行为的有功人员，给予奖励。具体奖励办法由国务院应急管理部门会同国务院财政部门制定。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77"/>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30" w:name="tiao_77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新闻、出版、广播、电影、电视等单位有进行安全生产公益宣传教育的义务，有对违反安全生产法律、法规的行为进行舆论监督的权利。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78"/>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32" w:name="tiao_78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78_kuan_2"/>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4" w:name="sort5_zhang_5"/>
      <w:bookmarkEnd w:id="23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生产安全事故的应急救援与调查处理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79"/>
      <w:bookmarkEnd w:id="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36" w:name="tiao_79_kuan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79_kuan_2"/>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80"/>
      <w:bookmarkEnd w:id="2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39" w:name="tiao_80_kuan_1"/>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县级以上地方各级人民政府应当组织有关部门制定本行政区域内生产安全事故应急救援预案，建立应急救援体系。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80_kuan_2"/>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81"/>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42" w:name="tiao_81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生产经营单位应当制定本单位生产安全事故应急救援预案，与所在地县级以上地方人民政府组织制定的生产安全事故应急救援预案相衔接，并定期组织演练。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82"/>
      <w:bookmarkEnd w:id="2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44" w:name="tiao_82_kuan_1"/>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82_kuan_2"/>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危险物品的生产、经营、储存、运输单位以及矿山、金属冶炼、城市轨道交通运营、建筑施工单位应当配备必要的应急救援器材、设备和物资，并进行经常性维护、保养，保证正常运转。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83"/>
      <w:bookmarkEnd w:id="2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47" w:name="tiao_83_kuan_1"/>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生产经营单位发生生产安全事故后，事故现场有关人员应当立即报告本单位负责人。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83_kuan_2"/>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84"/>
      <w:bookmarkEnd w:id="2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50" w:name="tiao_84_kuan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85"/>
      <w:bookmarkEnd w:id="2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52" w:name="tiao_85_kuan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有关地方人民政府和负有安全生产监督管理职责的部门的负责人接到生产安全事故报告后，应当按照生产安全事故应急救援预案的要求立即赶到事故现场，组织事故抢救。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85_kuan_2"/>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85_kuan_3"/>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事故抢救过程中应当采取必要措施，避免或者减少对环境造成的危害。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85_kuan_4"/>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任何单位和个人都应当支持、配合事故抢救，并提供一切便利条件。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86"/>
      <w:bookmarkEnd w:id="2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57" w:name="tiao_86_kuan_1"/>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86_kuan_2"/>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事故发生单位应当及时全面落实整改措施，负有安全生产监督管理职责的部门应当加强监督检查。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86_kuan_3"/>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87"/>
      <w:bookmarkEnd w:id="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61" w:name="tiao_87_kuan_1"/>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88"/>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63" w:name="tiao_88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任何单位和个人不得阻挠和干涉对事故的依法调查处理。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89"/>
      <w:bookmarkEnd w:id="2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265" w:name="tiao_89_kuan_1"/>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县级以上地方各级人民政府应急管理部门应当定期统计分析本行政区域内发生生产安全事故的情况，并定期向社会公布。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66" w:name="sort6_zhang_6"/>
      <w:bookmarkEnd w:id="26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90"/>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268" w:name="tiao_90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负有安全生产监督管理职责的部门的工作人员，有下列行为之一的，给予降级或者撤职的处分；构成犯罪的，依照刑法有关规定追究刑事责任：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90_kuan_1_xiang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（一）对不符合法定安全生产条件的涉及安全生产的事项予以批准或者验收通过的；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90_kuan_1_xiang_2"/>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（二）发现未依法取得批准、验收的单位擅自从事有关活动或者接到举报后不予取缔或者不依法予以处理的；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90_kuan_1_xiang_3"/>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（三）对已经依法取得批准的单位不履行监督管理职责，发现其不再具备安全生产条件而不撤销原批准或者发现安全生产违法行为不予查处的；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90_kuan_1_xiang_4"/>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（四）在监督检查中发现重大事故隐患，不依法及时处理的。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90_kuan_2"/>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负有安全生产监督管理职责的部门的工作人员有前款规定以外的滥用职权、玩忽职守、徇私舞弊行为的，依法给予处分；构成犯罪的，依照刑法有关规定追究刑事责任。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91"/>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275" w:name="tiao_91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92"/>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277" w:name="tiao_92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承担安全评价、认证、检测、检验职责的机构出具失实报告的，责令停业整顿，并处三万元以上十万元以下的罚款；给他人造成损害的，依法承担赔偿责任。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92_kuan_2"/>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92_kuan_3"/>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对有前款违法行为的机构及其直接责任人员，吊销其相应资质和资格，五年内不得从事安全评价、认证、检测、检验等工作；情节严重的，实行终身行业和职业禁入。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93"/>
      <w:bookmarkEnd w:id="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281" w:name="tiao_93_kuan_1"/>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93_kuan_2"/>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94"/>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284" w:name="tiao_94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94_kuan_2"/>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生产经营单位的主要负责人有前款违法行为，导致发生生产安全事故的，给予撤职处分；构成犯罪的，依照刑法有关规定追究刑事责任。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94_kuan_3"/>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95"/>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288" w:name="tiao_95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生产经营单位的主要负责人未履行本法规定的安全生产管理职责，导致发生生产安全事故的，由应急管理部门依照下列规定处以罚款：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95_kuan_1_xiang_1"/>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95_kuan_1_xiang_2"/>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95_kuan_1_xiang_3"/>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（三）发生重大事故的，处上一年年收入百分之八十的罚款；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95_kuan_1_xiang_4"/>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（四）发生特别重大事故的，处上一年年收入百分之一百的罚款。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96"/>
      <w:bookmarkEnd w:id="2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294" w:name="tiao_96_kuan_1"/>
      <w:bookmarkEnd w:id="2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97"/>
      <w:bookmarkEnd w:id="2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296" w:name="tiao_97_kuan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97_kuan_1_xiang_1"/>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（一）未按照规定设置安全生产管理机构或者配备安全生产管理人员、注册安全工程师的；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97_kuan_1_xiang_2"/>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（二）危险物品的生产、经营、储存、装卸单位以及矿山、金属冶炼、建筑施工、运输单位的主要负责人和安全生产管理人员未按照规定经考核合格的；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97_kuan_1_xiang_3"/>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（三）未按照规定对从业人员、被派遣劳动者、实习学生进行安全生产教育和培训，或者未按照规定如实告知有关的安全生产事项的；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97_kuan_1_xiang_4"/>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97_kuan_1_xiang_5"/>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（五）未将事故隐患排查治理情况如实记录或者未向从业人员通报的；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97_kuan_1_xiang_6"/>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（六）未按照规定制定生产安全事故应急救援预案或者未定期组织演练的；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97_kuan_1_xiang_7"/>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（七）特种作业人员未按照规定经专门的安全作业培训并取得相应资格，上岗作业的。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98"/>
      <w:bookmarkEnd w:id="3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05" w:name="tiao_98_kuan_1"/>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98_kuan_1_xiang_1"/>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（一）未按照规定对矿山、金属冶炼建设项目或者用于生产、储存、装卸危险物品的建设项目进行安全评价的；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98_kuan_1_xiang_2"/>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（二）矿山、金属冶炼建设项目或者用于生产、储存、装卸危险物品的建设项目没有安全设施设计或者安全设施设计未按照规定报经有关部门审查同意的；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98_kuan_1_xiang_3"/>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（三）矿山、金属冶炼建设项目或者用于生产、储存、装卸危险物品的建设项目的施工单位未按照批准的安全设施设计施工的；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98_kuan_1_xiang_4"/>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（四）矿山、金属冶炼建设项目或者用于生产、储存、装卸危险物品的建设项目竣工投入生产或者使用前，安全设施未经验收合格的。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99"/>
      <w:bookmarkEnd w:id="3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11" w:name="tiao_99_kuan_1"/>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99_kuan_1_xiang_1"/>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（一）未在有较大危险因素的生产经营场所和有关设施、设备上设置明显的安全警示标志的；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99_kuan_1_xiang_2"/>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（二）安全设备的安装、使用、检测、改造和报废不符合国家标准或者行业标准的；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9_kuan_1_xiang_3"/>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（三）未对安全设备进行经常性维护、保养和定期检测的；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99_kuan_1_xiang_4"/>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9_kuan_1_xiang_5"/>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（五）未为从业人员提供符合国家标准或者行业标准的劳动防护用品的；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9_kuan_1_xiang_6"/>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9_kuan_1_xiang_7"/>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（七）使用应当淘汰的危及生产安全的工艺、设备的；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99_kuan_1_xiang_8"/>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（八）餐饮等行业的生产经营单位使用燃气未安装可燃气体报警装置的。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100"/>
      <w:bookmarkEnd w:id="3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21" w:name="tiao_100_kuan_1"/>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101"/>
      <w:bookmarkEnd w:id="3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23" w:name="tiao_101_kuan_1"/>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101_kuan_1_xiang_1"/>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（一）生产、经营、运输、储存、使用危险物品或者处置废弃危险物品，未建立专门安全管理制度、未采取可靠的安全措施的；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101_kuan_1_xiang_2"/>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（二）对重大危险源未登记建档，未进行定期检测、评估、监控，未制定应急预案，或者未告知应急措施的；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101_kuan_1_xiang_3"/>
      <w:bookmarkEnd w:id="3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（三）进行爆破、吊装、动火、临时用电以及国务院应急管理部门会同国务院有关部门规定的其他危险作业，未安排专门人员进行现场安全管理的；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101_kuan_1_xiang_4"/>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（四）未建立安全风险分级管控制度或者未按照安全风险分级采取相应管控措施的；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101_kuan_1_xiang_5"/>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（五）未建立事故隐患排查治理制度，或者重大事故隐患排查治理情况未按照规定报告的。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102"/>
      <w:bookmarkEnd w:id="3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30" w:name="tiao_102_kuan_1"/>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103"/>
      <w:bookmarkEnd w:id="3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32" w:name="tiao_103_kuan_1"/>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103_kuan_2"/>
      <w:bookmarkEnd w:id="3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4" w:name="tiao_103_kuan_3"/>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104"/>
      <w:bookmarkEnd w:id="3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36" w:name="tiao_104_kuan_1"/>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105"/>
      <w:bookmarkEnd w:id="3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38" w:name="tiao_105_kuan_1"/>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105_kuan_1_xiang_1"/>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（一）生产、经营、储存、使用危险物品的车间、商店、仓库与员工宿舍在同一座建筑内，或者与员工宿舍的距离不符合安全要求的；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105_kuan_1_xiang_2"/>
      <w:bookmarkEnd w:id="3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1" w:name="tiao_106"/>
      <w:bookmarkEnd w:id="3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42" w:name="tiao_106_kuan_1"/>
      <w:bookmarkEnd w:id="3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3" w:name="tiao_107"/>
      <w:bookmarkEnd w:id="3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44" w:name="tiao_107_kuan_1"/>
      <w:bookmarkEnd w:id="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5" w:name="tiao_108"/>
      <w:bookmarkEnd w:id="3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46" w:name="tiao_108_kuan_1"/>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109"/>
      <w:bookmarkEnd w:id="3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48" w:name="tiao_109_kuan_1"/>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高危行业、领域的生产经营单位未按照国家规定投保安全生产责任保险的，责令限期改正，处五万元以上十万元以下的罚款；逾期未改正的，处十万元以上二十万元以下的罚款。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110"/>
      <w:bookmarkEnd w:id="3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350" w:name="tiao_110_kuan_1"/>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110_kuan_2"/>
      <w:bookmarkEnd w:id="3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生产经营单位的主要负责人对生产安全事故隐瞒不报、谎报或者迟报的，依照前款规定处罚。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2" w:name="tiao_111"/>
      <w:bookmarkEnd w:id="3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353" w:name="tiao_111_kuan_1"/>
      <w:bookmarkEnd w:id="3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4" w:name="tiao_112"/>
      <w:bookmarkEnd w:id="3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355" w:name="tiao_112_kuan_1"/>
      <w:bookmarkEnd w:id="3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生产经营单位违反本法规定，被责令改正且受到罚款处罚，拒不改正的，负有安全生产监督管理职责的部门可以自作出责令改正之日的次日起，按照原处罚数额按日连续处罚。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113"/>
      <w:bookmarkEnd w:id="3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357" w:name="tiao_113_kuan_1"/>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113_kuan_1_xiang_1"/>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（一）存在重大事故隐患，一百八十日内三次或者一年内四次受到本法规定的行政处罚的；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113_kuan_1_xiang_2"/>
      <w:bookmarkEnd w:id="3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（二）经停产停业整顿，仍不具备法律、行政法规和国家标准或者行业标准规定的安全生产条件的；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0" w:name="tiao_113_kuan_1_xiang_3"/>
      <w:bookmarkEnd w:id="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（三）不具备法律、行政法规和国家标准或者行业标准规定的安全生产条件，导致发生重大、特别重大生产安全事故的；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1" w:name="tiao_113_kuan_1_xiang_4"/>
      <w:bookmarkEnd w:id="3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（四）拒不执行负有安全生产监督管理职责的部门作出的停产停业整顿决定的。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2" w:name="tiao_114"/>
      <w:bookmarkEnd w:id="3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第一百一十四条</w:t>
      </w:r>
      <w:bookmarkStart w:id="363" w:name="tiao_114_kuan_1"/>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发生生产安全事故，对负有责任的生产经营单位除要求其依法承担相应的赔偿等责任外，由应急管理部门依照下列规定处以罚款：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114_kuan_1_xiang_1"/>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（一）发生一般事故的，处三十万元以上一百万元以下的罚款；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14_kuan_1_xiang_2"/>
      <w:bookmarkEnd w:id="3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（二）发生较大事故的，处一百万元以上二百万元以下的罚款；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6" w:name="tiao_114_kuan_1_xiang_3"/>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（三）发生重大事故的，处二百万元以上一千万元以下的罚款；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114_kuan_1_xiang_4"/>
      <w:bookmarkEnd w:id="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（四）发生特别重大事故的，处一千万元以上二千万元以下的罚款。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8" w:name="tiao_114_kuan_2"/>
      <w:bookmarkEnd w:id="3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发生生产安全事故，情节特别严重、影响特别恶劣的，应急管理部门可以按照前款罚款数额的二倍以上五倍以下对负有责任的生产经营单位处以罚款。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9" w:name="tiao_115"/>
      <w:bookmarkEnd w:id="3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第一百一十五条</w:t>
      </w:r>
      <w:bookmarkStart w:id="370" w:name="tiao_115_kuan_1"/>
      <w:bookmarkEnd w:id="3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1" w:name="tiao_116"/>
      <w:bookmarkEnd w:id="3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第一百一十六条</w:t>
      </w:r>
      <w:bookmarkStart w:id="372" w:name="tiao_116_kuan_1"/>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生产经营单位发生生产安全事故造成人员伤亡、他人财产损失的，应当依法承担赔偿责任；拒不承担或者其负责人逃匿的，由人民法院依法强制执行。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116_kuan_2"/>
      <w:bookmarkEnd w:id="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生产安全事故的责任人未依法承担赔偿责任，经人民法院依法采取执行措施后，仍不能对受害人给予足额赔偿的，应当继续履行赔偿义务；受害人发现责任人有其他财产的，可以随时请求人民法院执行。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74" w:name="sort7_zhang_7"/>
      <w:bookmarkEnd w:id="37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5" w:name="tiao_117"/>
      <w:bookmarkEnd w:id="3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第一百一十七条</w:t>
      </w:r>
      <w:bookmarkStart w:id="376" w:name="tiao_117_kuan_1"/>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17_kuan_2"/>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危险物品，是指易燃易爆物品、危险化学品、放射性物品等能够危及人身安全和财产安全的物品。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17_kuan_3"/>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重大危险源，是指长期地或者临时地生产、搬运、使用或者储存危险物品，且危险物品的数量等于或者超过临界量的单元（包括场所和设施）。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9" w:name="tiao_118"/>
      <w:bookmarkEnd w:id="3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第一百一十八条</w:t>
      </w:r>
      <w:bookmarkStart w:id="380" w:name="tiao_118_kuan_1"/>
      <w:bookmarkEnd w:id="3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本法规定的生产安全一般事故、较大事故、重大事故、特别重大事故的划分标准由国务院规定。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1" w:name="tiao_118_kuan_2"/>
      <w:bookmarkEnd w:id="3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国务院应急管理部门和其他负有安全生产监督管理职责的部门应当根据各自的职责分工，制定相关行业、领域重大危险源的辨识标准和重大事故隐患的判定标准。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2" w:name="tiao_119"/>
      <w:bookmarkEnd w:id="3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第一百一十九条</w:t>
      </w:r>
      <w:bookmarkStart w:id="383" w:name="tiao_119_kuan_1"/>
      <w:bookmarkEnd w:id="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本法自2002年11月1日起施行。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327208"/>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5F66518F"/>
    <w:rsid w:val="60207F23"/>
    <w:rsid w:val="669E4597"/>
    <w:rsid w:val="67A72557"/>
    <w:rsid w:val="6910375E"/>
    <w:rsid w:val="6A193682"/>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63</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2021-09-27T07:36:52Z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BFA237C1525E499D9E97DAA287622492</vt:lpwstr>
  </property>
</Properties>
</file>