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center"/>
        <w:rPr>
          <w:rFonts w:hint="eastAsia" w:asciiTheme="majorEastAsia" w:hAnsiTheme="majorEastAsia" w:eastAsiaTheme="majorEastAsia" w:cstheme="majorEastAsia"/>
          <w:b/>
          <w:bCs/>
          <w:i w:val="0"/>
          <w:iCs w:val="0"/>
          <w:caps w:val="0"/>
          <w:color w:val="000000"/>
          <w:spacing w:val="0"/>
          <w:sz w:val="32"/>
          <w:szCs w:val="32"/>
          <w:bdr w:val="none" w:color="auto" w:sz="0" w:space="0"/>
        </w:rPr>
      </w:pPr>
      <w:r>
        <w:rPr>
          <w:rFonts w:hint="eastAsia" w:asciiTheme="majorEastAsia" w:hAnsiTheme="majorEastAsia" w:eastAsiaTheme="majorEastAsia" w:cstheme="majorEastAsia"/>
          <w:b/>
          <w:bCs/>
          <w:i w:val="0"/>
          <w:iCs w:val="0"/>
          <w:caps w:val="0"/>
          <w:color w:val="000000"/>
          <w:spacing w:val="0"/>
          <w:sz w:val="32"/>
          <w:szCs w:val="32"/>
        </w:rPr>
        <w:t>防范和处置非法集资条例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left"/>
        <w:rPr>
          <w:rFonts w:hint="eastAsia" w:ascii="宋体" w:hAnsi="宋体" w:eastAsia="宋体" w:cs="宋体"/>
          <w:i w:val="0"/>
          <w:iCs w:val="0"/>
          <w:caps w:val="0"/>
          <w:color w:val="000000"/>
          <w:spacing w:val="0"/>
          <w:sz w:val="24"/>
          <w:szCs w:val="24"/>
        </w:rPr>
      </w:pPr>
      <w:bookmarkStart w:id="0" w:name="_GoBack"/>
      <w:r>
        <w:rPr>
          <w:rFonts w:hint="eastAsia" w:ascii="宋体" w:hAnsi="宋体" w:eastAsia="宋体" w:cs="宋体"/>
          <w:i w:val="0"/>
          <w:iCs w:val="0"/>
          <w:caps w:val="0"/>
          <w:color w:val="000000"/>
          <w:spacing w:val="0"/>
          <w:sz w:val="24"/>
          <w:szCs w:val="24"/>
          <w:bdr w:val="none" w:color="auto" w:sz="0" w:space="0"/>
        </w:rPr>
        <w:t>《防范和处置非法集资条例》</w:t>
      </w:r>
      <w:bookmarkEnd w:id="0"/>
      <w:r>
        <w:rPr>
          <w:rFonts w:hint="eastAsia" w:ascii="宋体" w:hAnsi="宋体" w:eastAsia="宋体" w:cs="宋体"/>
          <w:i w:val="0"/>
          <w:iCs w:val="0"/>
          <w:caps w:val="0"/>
          <w:color w:val="000000"/>
          <w:spacing w:val="0"/>
          <w:sz w:val="24"/>
          <w:szCs w:val="24"/>
          <w:bdr w:val="none" w:color="auto" w:sz="0" w:space="0"/>
        </w:rPr>
        <w:t>(以下简称《条例》)已经2020年12月21日国务院第119次常务会议通过，现予公布，自2021年5月1日起施行。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center"/>
        <w:rPr>
          <w:rFonts w:hint="eastAsia" w:ascii="宋体" w:hAnsi="宋体" w:eastAsia="宋体" w:cs="宋体"/>
          <w:i w:val="0"/>
          <w:iCs w:val="0"/>
          <w:caps w:val="0"/>
          <w:color w:val="000000"/>
          <w:spacing w:val="0"/>
          <w:sz w:val="24"/>
          <w:szCs w:val="24"/>
        </w:rPr>
      </w:pPr>
      <w:r>
        <w:rPr>
          <w:rStyle w:val="10"/>
          <w:rFonts w:hint="eastAsia" w:ascii="宋体" w:hAnsi="宋体" w:eastAsia="宋体" w:cs="宋体"/>
          <w:i w:val="0"/>
          <w:iCs w:val="0"/>
          <w:caps w:val="0"/>
          <w:color w:val="000000"/>
          <w:spacing w:val="0"/>
          <w:sz w:val="24"/>
          <w:szCs w:val="24"/>
          <w:bdr w:val="none" w:color="auto" w:sz="0" w:space="0"/>
        </w:rPr>
        <w:t>第一章　总则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第一条　为了防范和处置非法集资，保护社会公众合法权益，防范化解金融风险，维护经济秩序和社会稳定，制定本条例。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第二条　本条例所称非法集资，是指未经国务院金融管理部门依法许可或者违反国家金融管理规定，以许诺还本付息或者给予其他投资回报等方式，向不特定对象吸收资金的行为。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非法集资的防范以及行政机关对非法集资的处置，适用本条例。法律、行政法规对非法从事银行、证券、保险、外汇等金融业务活动另有规定的，适用其规定。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本条例所称国务院金融管理部门，是指中国人民银行、国务院金融监督管理机构和国务院外汇管理部门。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第三条　本条例所称非法集资人，是指发起、主导或者组织实施非法集资的单位和个人；所称非法集资协助人，是指明知是非法集资而为其提供帮助并获取经济利益的单位和个人。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第四条　国家禁止任何形式的非法集资，对非法集资坚持防范为主、打早打小、综合治理、稳妥处置的原则。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第五条　省、自治区、直辖市人民政府对本行政区域内防范和处置非法集资工作负总责，地方各级人民政府应当建立健全政府统一领导的防范和处置非法集资工作机制。县级以上地方人民政府应当明确防范和处置非法集资工作机制的牵头部门（以下简称处置非法集资牵头部门），有关部门以及国务院金融管理部门分支机构、派出机构等单位参加工作机制；乡镇人民政府应当明确牵头负责防范和处置非法集资工作的人员。上级地方人民政府应当督促、指导下级地方人民政府做好本行政区域防范和处置非法集资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行业主管部门、监管部门应当按照职责分工，负责本行业、领域非法集资的防范和配合处置工作。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第六条　国务院建立处置非法集资部际联席会议（以下简称联席会议）制度。联席会议由国务院银行保险监督管理机构牵头，有关部门参加，负责督促、指导有关部门和地方开展防范和处置非法集资工作，协调解决防范和处置非法集资工作中的重大问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第七条　各级人民政府应当合理保障防范和处置非法集资工作相关经费，并列入本级预算。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center"/>
        <w:rPr>
          <w:rFonts w:hint="eastAsia" w:ascii="宋体" w:hAnsi="宋体" w:eastAsia="宋体" w:cs="宋体"/>
          <w:i w:val="0"/>
          <w:iCs w:val="0"/>
          <w:caps w:val="0"/>
          <w:color w:val="000000"/>
          <w:spacing w:val="0"/>
          <w:sz w:val="24"/>
          <w:szCs w:val="24"/>
        </w:rPr>
      </w:pPr>
      <w:r>
        <w:rPr>
          <w:rStyle w:val="10"/>
          <w:rFonts w:hint="eastAsia" w:ascii="宋体" w:hAnsi="宋体" w:eastAsia="宋体" w:cs="宋体"/>
          <w:i w:val="0"/>
          <w:iCs w:val="0"/>
          <w:caps w:val="0"/>
          <w:color w:val="000000"/>
          <w:spacing w:val="0"/>
          <w:sz w:val="24"/>
          <w:szCs w:val="24"/>
          <w:bdr w:val="none" w:color="auto" w:sz="0" w:space="0"/>
        </w:rPr>
        <w:t>第二章　防范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第八条　地方各级人民政府应当建立非法集资监测预警机制，纳入社会治安综合治理体系，发挥网格化管理和基层群众自治组织的作用，运用大数据等现代信息技术手段，加强对非法集资的监测预警。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行业主管部门、监管部门应当强化日常监督管理，负责本行业、领域非法集资的风险排查和监测预警。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联席会议应当建立健全全国非法集资监测预警体系，推动建设国家监测预警平台，促进地方、部门信息共享，加强非法集资风险研判，及时预警提示。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第九条　市场监督管理部门应当加强企业、个体工商户名称和经营范围等商事登记管理。除法律、行政法规和国家另有规定外，企业、个体工商户名称和经营范围中不得包含“金融”、“交易所”、“交易中心”、“理财”、“财富管理”、“股权众筹”等字样或者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县级以上地方人民政府处置非法集资牵头部门、市场监督管理部门等有关部门应当建立会商机制，发现企业、个体工商户名称或者经营范围中包含前款规定以外的其他与集资有关的字样或者内容的，及时予以重点关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第十条　处置非法集资牵头部门会同互联网信息内容管理部门、电信主管部门加强对涉嫌非法集资的互联网信息和网站、移动应用程序等互联网应用的监测。经处置非法集资牵头部门组织认定为用于非法集资的，互联网信息内容管理部门、电信主管部门应当及时依法作出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互联网信息服务提供者应当加强对用户发布信息的管理，不得制作、复制、发布、传播涉嫌非法集资的信息。发现涉嫌非法集资的信息，应当保存有关记录，并向处置非法集资牵头部门报告。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第十一条　除国家另有规定外，任何单位和个人不得发布包含集资内容的广告或者以其他方式向社会公众进行集资宣传。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市场监督管理部门会同处置非法集资牵头部门加强对涉嫌非法集资广告的监测。经处置非法集资牵头部门组织认定为非法集资的，市场监督管理部门应当及时依法查处相关非法集资广告。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广告经营者、广告发布者应当依照法律、行政法规查验相关证明文件，核对广告内容。对没有相关证明文件且包含集资内容的广告，广告经营者不得提供设计、制作、代理服务，广告发布者不得发布。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第十二条　处置非法集资牵头部门与所在地国务院金融管理部门分支机构、派出机构应当建立非法集资可疑资金监测机制。国务院金融管理部门及其分支机构、派出机构应当按照职责分工督促、指导金融机构、非银行支付机构加强对资金异常流动情况及其他涉嫌非法集资可疑资金的监测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第十三条　金融机构、非银行支付机构应当履行下列防范非法集资的义务：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（一）建立健全内部管理制度，禁止分支机构和员工参与非法集资，防止他人利用其经营场所、销售渠道从事非法集资；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（二）加强对社会公众防范非法集资的宣传教育，在经营场所醒目位置设置警示标识；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（三）依法严格执行大额交易和可疑交易报告制度，对涉嫌非法集资资金异常流动的相关账户进行分析识别，并将有关情况及时报告所在地国务院金融管理部门分支机构、派出机构和处置非法集资牵头部门。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第十四条　行业协会、商会应当加强行业自律管理、自我约束，督促、引导成员积极防范非法集资，不组织、不协助、不参与非法集资。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第十五条　联席会议应当建立中央和地方上下联动的防范非法集资宣传教育工作机制，推动全国范围内防范非法集资宣传教育工作。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地方各级人民政府应当开展常态化的防范非法集资宣传教育工作，充分运用各类媒介或者载体，以法律政策解读、典型案例剖析、投资风险教育等方式，向社会公众宣传非法集资的违法性、危害性及其表现形式等，增强社会公众对非法集资的防范意识和识别能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行业主管部门、监管部门以及行业协会、商会应当根据本行业、领域非法集资风险特点，有针对性地开展防范非法集资宣传教育活动。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新闻媒体应当开展防范非法集资公益宣传，并依法对非法集资进行舆论监督。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第十六条　对涉嫌非法集资行为，任何单位和个人有权向处置非法集资牵头部门或者其他有关部门举报。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国家鼓励对涉嫌非法集资行为进行举报。处置非法集资牵头部门以及其他有关部门应当公开举报电话和邮箱等举报方式、在政府网站设置举报专栏，接受举报，及时依法处理，并为举报人保密。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第十七条　居民委员会、村民委员会发现所在区域有涉嫌非法集资行为的，应当向当地人民政府、处置非法集资牵头部门或者其他有关部门报告。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第十八条　处置非法集资牵头部门和行业主管部门、监管部门发现本行政区域或者本行业、领域可能存在非法集资风险的，有权对相关单位和个人进行警示约谈，责令整改。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center"/>
        <w:rPr>
          <w:rFonts w:hint="eastAsia" w:ascii="宋体" w:hAnsi="宋体" w:eastAsia="宋体" w:cs="宋体"/>
          <w:i w:val="0"/>
          <w:iCs w:val="0"/>
          <w:caps w:val="0"/>
          <w:color w:val="000000"/>
          <w:spacing w:val="0"/>
          <w:sz w:val="24"/>
          <w:szCs w:val="24"/>
        </w:rPr>
      </w:pPr>
      <w:r>
        <w:rPr>
          <w:rStyle w:val="10"/>
          <w:rFonts w:hint="eastAsia" w:ascii="宋体" w:hAnsi="宋体" w:eastAsia="宋体" w:cs="宋体"/>
          <w:i w:val="0"/>
          <w:iCs w:val="0"/>
          <w:caps w:val="0"/>
          <w:color w:val="000000"/>
          <w:spacing w:val="0"/>
          <w:sz w:val="24"/>
          <w:szCs w:val="24"/>
          <w:bdr w:val="none" w:color="auto" w:sz="0" w:space="0"/>
        </w:rPr>
        <w:t>第三章　处置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第十九条　对本行政区域内的下列行为，涉嫌非法集资的，处置非法集资牵头部门应当及时组织有关行业主管部门、监管部门以及国务院金融管理部门分支机构、派出机构进行调查认定：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（一）设立互联网企业、投资及投资咨询类企业、各类交易场所或者平台、农民专业合作社、资金互助组织以及其他组织吸收资金；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（二）以发行或者转让股权、债权，募集基金，销售保险产品，或者以从事各类资产管理、虚拟货币、融资租赁业务等名义吸收资金；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（三）在销售商品、提供服务、投资项目等商业活动中，以承诺给付货币、股权、实物等回报的形式吸收资金；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（四）违反法律、行政法规或者国家有关规定，通过大众传播媒介、即时通信工具或者其他方式公开传播吸收资金信息；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（五）其他涉嫌非法集资的行为。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第二十条　对跨行政区域的涉嫌非法集资行为，非法集资人为单位的，由其登记地处置非法集资牵头部门组织调查认定；非法集资人为个人的，由其住所地或者经常居住地处置非法集资牵头部门组织调查认定。非法集资行为发生地、集资资产所在地以及集资参与人所在地处置非法集资牵头部门应当配合调查认定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处置非法集资牵头部门对组织调查认定职责存在争议的，由其共同的上级处置非法集资牵头部门确定；对跨省、自治区、直辖市组织调查认定职责存在争议的，由联席会议确定。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第二十一条　处置非法集资牵头部门组织调查涉嫌非法集资行为，可以采取下列措施：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（一）进入涉嫌非法集资的场所进行调查取证；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（二）询问与被调查事件有关的单位和个人，要求其对有关事项作出说明；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（三）查阅、复制与被调查事件有关的文件、资料、电子数据等，对可能被转移、隐匿或者毁损的文件、资料、电子设备等予以封存；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（四）经处置非法集资牵头部门主要负责人批准，依法查询涉嫌非法集资的有关账户。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调查人员不得少于2人，并应当出示执法证件。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与被调查事件有关的单位和个人应当配合调查，不得拒绝、阻碍。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第二十二条　处置非法集资牵头部门对涉嫌非法集资行为组织调查，有权要求暂停集资行为，通知市场监督管理部门或者其他有关部门暂停为涉嫌非法集资的有关单位办理设立、变更或者注销登记。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第二十三条　经调查认定属于非法集资的，处置非法集资牵头部门应当责令非法集资人、非法集资协助人立即停止有关非法活动；发现涉嫌犯罪的，应当按照规定及时将案件移送公安机关，并配合做好相关工作。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行政机关对非法集资行为的调查认定，不是依法追究刑事责任的必经程序。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第二十四条　根据处置非法集资的需要，处置非法集资牵头部门可以采取下列措施：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（一）查封有关经营场所，查封、扣押有关资产；</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（二）责令非法集资人、非法集资协助人追回、变价出售有关资产用于清退集资资金；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三）经设区的市级以上地方人民政府处置非法集资牵头部门决定，按照规定通知出入境边防检查机关，限制非法集资的个人或者非法集资单位的控股股东、实际控制人、董事、监事、高级管理人员以及其他直接责任人员出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采取前款第一项、第二项规定的措施，应当经处置非法集资牵头部门主要负责人批准。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第二十五条　非法集资人、非法集资协助人应当向集资参与人清退集资资金。清退过程应当接受处置非法集资牵头部门监督。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任何单位和个人不得从非法集资中获取经济利益。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因参与非法集资受到的损失，由集资参与人自行承担。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第二十六条　清退集资资金来源包括：</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（一）非法集资资金余额；</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（二）非法集资资金的收益或者转换的其他资产及其收益；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（三）非法集资人及其股东、实际控制人、董事、监事、高级管理人员和其他相关人员从非法集资中获得的经济利益；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（四）非法集资人隐匿、转移的非法集资资金或者相关资产；</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（五）在非法集资中获得的广告费、代言费、代理费、好处费、返点费、佣金、提成等经济利益；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（六）可以作为清退集资资金的其他资产。</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第二十七条　为非法集资设立的企业、个体工商户和农民专业合作社，由市场监督管理部门吊销营业执照。为非法集资设立的网站、开发的移动应用程序等互联网应用，由电信主管部门依法予以关闭。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第二十八条　国务院金融管理部门及其分支机构、派出机构，地方人民政府有关部门以及其他有关单位和个人，对处置非法集资工作应当给予支持、配合。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任何单位和个人不得阻挠、妨碍处置非法集资工作。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第二十九条　处置非法集资过程中，有关地方人民政府应当采取有效措施维护社会稳定。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center"/>
        <w:rPr>
          <w:rFonts w:hint="eastAsia" w:ascii="宋体" w:hAnsi="宋体" w:eastAsia="宋体" w:cs="宋体"/>
          <w:i w:val="0"/>
          <w:iCs w:val="0"/>
          <w:caps w:val="0"/>
          <w:color w:val="000000"/>
          <w:spacing w:val="0"/>
          <w:sz w:val="24"/>
          <w:szCs w:val="24"/>
        </w:rPr>
      </w:pPr>
      <w:r>
        <w:rPr>
          <w:rStyle w:val="10"/>
          <w:rFonts w:hint="eastAsia" w:ascii="宋体" w:hAnsi="宋体" w:eastAsia="宋体" w:cs="宋体"/>
          <w:i w:val="0"/>
          <w:iCs w:val="0"/>
          <w:caps w:val="0"/>
          <w:color w:val="000000"/>
          <w:spacing w:val="0"/>
          <w:sz w:val="24"/>
          <w:szCs w:val="24"/>
          <w:bdr w:val="none" w:color="auto" w:sz="0" w:space="0"/>
        </w:rPr>
        <w:t>第四章　法律责任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第三十条　对非法集资人，由处置非法集资牵头部门处集资金额20%以上1倍以下的罚款。非法集资人为单位的，还可以根据情节轻重责令停产停业，由有关机关依法吊销许可证、营业执照或者登记证书；对其法定代表人或者主要负责人、直接负责的主管人员和其他直接责任人员给予警告，处50万元以上500万元以下的罚款。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第三十一条　对非法集资协助人，由处置非法集资牵头部门给予警告，处违法所得1倍以上3倍以下的罚款；构成犯罪的，依法追究刑事责任。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第三十二条　非法集资人、非法集资协助人不能同时履行所承担的清退集资资金和缴纳罚款义务时，先清退集资资金。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第三十三条　对依照本条例受到行政处罚的非法集资人、非法集资协助人，由有关部门建立信用记录，按照规定将其信用记录纳入全国信用信息共享平台。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第三十四条　互联网信息服务提供者未履行对涉嫌非法集资信息的防范和处置义务的，由有关主管部门责令改正，给予警告，没收违法所得；拒不改正或者情节严重的，处10万元以上50万元以下的罚款，并可以根据情节轻重责令暂停相关业务、停业整顿、关闭网站、吊销相关业务许可证或者吊销营业执照，对直接负责的主管人员和其他直接责任人员处1万元以上10万元以下的罚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广告经营者、广告发布者未按照规定查验相关证明文件、核对广告内容的，由市场监督管理部门责令改正，并依照《中华人民共和国广告法》的规定予以处罚。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第三十五条　金融机构、非银行支付机构未履行防范非法集资义务的，由国务院金融管理部门或者其分支机构、派出机构按照职责分工责令改正，给予警告，没收违法所得；造成严重后果的，处100万元以上500万元以下的罚款，对直接负责的主管人员和其他直接责任人员给予警告，处10万元以上50万元以下的罚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第三十六条　与被调查事件有关的单位和个人不配合调查，拒绝提供相关文件、资料、电子数据等或者提供虚假文件、资料、电子数据等的，由处置非法集资牵头部门责令改正，给予警告，处5万元以上50万元以下的罚款。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阻碍调查人员依法执行职务，构成违反治安管理行为的，由公安机关依法给予治安管理处罚；构成犯罪的，依法追究刑事责任。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第三十七条　国家机关工作人员有下列行为之一的，依法给予处分：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（一）明知所主管、监管的单位有涉嫌非法集资行为，未依法及时处理；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（二）未按照规定及时履行对非法集资的防范职责，或者不配合非法集资处置，造成严重后果；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（三）在防范和处置非法集资过程中滥用职权、玩忽职守、徇私舞弊；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（四）通过职务行为或者利用职务影响，支持、包庇、纵容非法集资。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前款规定的行为构成犯罪的，依法追究刑事责任。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center"/>
        <w:rPr>
          <w:rFonts w:hint="eastAsia" w:ascii="宋体" w:hAnsi="宋体" w:eastAsia="宋体" w:cs="宋体"/>
          <w:i w:val="0"/>
          <w:iCs w:val="0"/>
          <w:caps w:val="0"/>
          <w:color w:val="000000"/>
          <w:spacing w:val="0"/>
          <w:sz w:val="24"/>
          <w:szCs w:val="24"/>
        </w:rPr>
      </w:pPr>
      <w:r>
        <w:rPr>
          <w:rStyle w:val="10"/>
          <w:rFonts w:hint="eastAsia" w:ascii="宋体" w:hAnsi="宋体" w:eastAsia="宋体" w:cs="宋体"/>
          <w:i w:val="0"/>
          <w:iCs w:val="0"/>
          <w:caps w:val="0"/>
          <w:color w:val="000000"/>
          <w:spacing w:val="0"/>
          <w:sz w:val="24"/>
          <w:szCs w:val="24"/>
          <w:bdr w:val="none" w:color="auto" w:sz="0" w:space="0"/>
        </w:rPr>
        <w:t>第五章　附则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第三十八条　各省、自治区、直辖市可以根据本条例制定防范和处置非法集资工作实施细则。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第三十九条　未经依法许可或者违反国家金融管理规定，擅自从事发放贷款、支付结算、票据贴现等金融业务活动的，由国务院金融管理部门或者地方金融管理部门按照监督管理职责分工进行处置。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法律、行政法规对其他非法金融业务活动的防范和处置没有明确规定的，参照本条例的有关规定执行。其他非法金融业务活动的具体类型由国务院金融管理部门确定。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第四十条　本条例自2021年5月1日起施行。1998年7月13日国务院发布的《非法金融机构和非法金融业务活动取缔办法》同时废止。</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64E2198"/>
    <w:rsid w:val="0C110DC0"/>
    <w:rsid w:val="10790D66"/>
    <w:rsid w:val="10DD4868"/>
    <w:rsid w:val="10FD10BF"/>
    <w:rsid w:val="13E666D0"/>
    <w:rsid w:val="14C43192"/>
    <w:rsid w:val="16F770CF"/>
    <w:rsid w:val="1A8A103D"/>
    <w:rsid w:val="1D9E0A7C"/>
    <w:rsid w:val="1EE92B5F"/>
    <w:rsid w:val="206C4CB3"/>
    <w:rsid w:val="24B05462"/>
    <w:rsid w:val="27D6E287"/>
    <w:rsid w:val="2F0A1A53"/>
    <w:rsid w:val="2F476C5F"/>
    <w:rsid w:val="33BD21F8"/>
    <w:rsid w:val="347A50BF"/>
    <w:rsid w:val="35907B60"/>
    <w:rsid w:val="372D2FD2"/>
    <w:rsid w:val="3A4D73B8"/>
    <w:rsid w:val="3FDB9E2F"/>
    <w:rsid w:val="3FDEB0E7"/>
    <w:rsid w:val="431A10F9"/>
    <w:rsid w:val="469B6A42"/>
    <w:rsid w:val="4A6F6368"/>
    <w:rsid w:val="4BEF763B"/>
    <w:rsid w:val="4F4E00BB"/>
    <w:rsid w:val="515F33C4"/>
    <w:rsid w:val="5333351C"/>
    <w:rsid w:val="540E0B36"/>
    <w:rsid w:val="57593629"/>
    <w:rsid w:val="57FF559F"/>
    <w:rsid w:val="5F516EF8"/>
    <w:rsid w:val="60207F23"/>
    <w:rsid w:val="669E4597"/>
    <w:rsid w:val="67A72557"/>
    <w:rsid w:val="6910375E"/>
    <w:rsid w:val="6CDC4850"/>
    <w:rsid w:val="6DB23369"/>
    <w:rsid w:val="6EE701A4"/>
    <w:rsid w:val="6FAF6D33"/>
    <w:rsid w:val="76FF90A0"/>
    <w:rsid w:val="7C0A6C4D"/>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uiPriority w:val="0"/>
  </w:style>
  <w:style w:type="character" w:styleId="14">
    <w:name w:val="HTML Acronym"/>
    <w:basedOn w:val="9"/>
    <w:uiPriority w:val="0"/>
  </w:style>
  <w:style w:type="character" w:styleId="15">
    <w:name w:val="HTML Variable"/>
    <w:basedOn w:val="9"/>
    <w:uiPriority w:val="0"/>
  </w:style>
  <w:style w:type="character" w:styleId="16">
    <w:name w:val="Hyperlink"/>
    <w:basedOn w:val="9"/>
    <w:uiPriority w:val="0"/>
    <w:rPr>
      <w:color w:val="4F4F4F"/>
      <w:u w:val="none"/>
    </w:rPr>
  </w:style>
  <w:style w:type="character" w:styleId="17">
    <w:name w:val="HTML Code"/>
    <w:basedOn w:val="9"/>
    <w:uiPriority w:val="0"/>
    <w:rPr>
      <w:rFonts w:ascii="Courier New" w:hAnsi="Courier New"/>
      <w:sz w:val="20"/>
    </w:rPr>
  </w:style>
  <w:style w:type="character" w:styleId="18">
    <w:name w:val="HTML Cite"/>
    <w:basedOn w:val="9"/>
    <w:uiPriority w:val="0"/>
  </w:style>
  <w:style w:type="paragraph" w:customStyle="1" w:styleId="19">
    <w:name w:val="Body text|1"/>
    <w:basedOn w:val="1"/>
    <w:link w:val="27"/>
    <w:unhideWhenUsed/>
    <w:uiPriority w:val="0"/>
    <w:pPr>
      <w:spacing w:beforeLines="0" w:afterLines="0"/>
    </w:pPr>
    <w:rPr>
      <w:rFonts w:hint="eastAsia" w:ascii="MingLiU" w:hAnsi="MingLiU" w:eastAsia="MingLiU"/>
      <w:sz w:val="24"/>
      <w:lang w:val="zh-TW" w:eastAsia="zh-TW"/>
    </w:rPr>
  </w:style>
  <w:style w:type="paragraph" w:customStyle="1" w:styleId="20">
    <w:name w:val="Table Paragraph"/>
    <w:basedOn w:val="1"/>
    <w:qFormat/>
    <w:uiPriority w:val="1"/>
    <w:rPr>
      <w:lang w:val="zh-CN" w:eastAsia="zh-CN" w:bidi="zh-CN"/>
    </w:rPr>
  </w:style>
  <w:style w:type="paragraph" w:customStyle="1" w:styleId="21">
    <w:name w:val="List Paragraph"/>
    <w:basedOn w:val="1"/>
    <w:qFormat/>
    <w:uiPriority w:val="1"/>
    <w:rPr>
      <w:lang w:val="zh-CN" w:eastAsia="zh-CN" w:bidi="zh-CN"/>
    </w:rPr>
  </w:style>
  <w:style w:type="character" w:customStyle="1" w:styleId="22">
    <w:name w:val="gz"/>
    <w:basedOn w:val="9"/>
    <w:uiPriority w:val="0"/>
  </w:style>
  <w:style w:type="character" w:customStyle="1" w:styleId="23">
    <w:name w:val="disabled"/>
    <w:basedOn w:val="9"/>
    <w:uiPriority w:val="0"/>
    <w:rPr>
      <w:color w:val="999999"/>
      <w:bdr w:val="single" w:color="DDDDDD" w:sz="6" w:space="0"/>
    </w:rPr>
  </w:style>
  <w:style w:type="character" w:customStyle="1" w:styleId="24">
    <w:name w:val="hover7"/>
    <w:basedOn w:val="9"/>
    <w:uiPriority w:val="0"/>
    <w:rPr>
      <w:shd w:val="clear" w:color="auto" w:fill="E4393C"/>
    </w:rPr>
  </w:style>
  <w:style w:type="character" w:customStyle="1" w:styleId="25">
    <w:name w:val="current"/>
    <w:basedOn w:val="9"/>
    <w:uiPriority w:val="0"/>
    <w:rPr>
      <w:b/>
      <w:color w:val="FFFFFF"/>
      <w:shd w:val="clear" w:color="auto" w:fill="1F7BE3"/>
    </w:rPr>
  </w:style>
  <w:style w:type="character" w:customStyle="1" w:styleId="26">
    <w:name w:val="app"/>
    <w:basedOn w:val="9"/>
    <w:qFormat/>
    <w:uiPriority w:val="0"/>
  </w:style>
  <w:style w:type="character" w:customStyle="1" w:styleId="27">
    <w:name w:val="Body text|1_"/>
    <w:link w:val="19"/>
    <w:unhideWhenUsed/>
    <w:uiPriority w:val="0"/>
    <w:rPr>
      <w:rFonts w:hint="eastAsia" w:ascii="MingLiU" w:hAnsi="MingLiU" w:eastAsia="MingLiU"/>
      <w:sz w:val="24"/>
      <w:lang w:val="zh-TW" w:eastAsia="zh-TW"/>
    </w:rPr>
  </w:style>
  <w:style w:type="table" w:customStyle="1" w:styleId="28">
    <w:name w:val="Table Normal"/>
    <w:unhideWhenUsed/>
    <w:qFormat/>
    <w:uiPriority w:val="2"/>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0</TotalTime>
  <ScaleCrop>false</ScaleCrop>
  <LinksUpToDate>false</LinksUpToDate>
  <CharactersWithSpaces>67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京师珠海品宣部</cp:lastModifiedBy>
  <cp:lastPrinted>2020-03-20T16:43:00Z</cp:lastPrinted>
  <dcterms:modified xsi:type="dcterms:W3CDTF">2021-06-01T09:08:33Z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2052-11.1.0.10577</vt:lpwstr>
  </property>
  <property fmtid="{D5CDD505-2E9C-101B-9397-08002B2CF9AE}" pid="6" name="ICV">
    <vt:lpwstr>D287FAD0253746D5A220189B5662FDEC</vt:lpwstr>
  </property>
</Properties>
</file>