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textAlignment w:val="baseline"/>
        <w:rPr>
          <w:rFonts w:ascii="微软雅黑" w:hAnsi="微软雅黑" w:eastAsia="微软雅黑" w:cs="微软雅黑"/>
          <w:i w:val="0"/>
          <w:iCs w:val="0"/>
          <w:caps w:val="0"/>
          <w:color w:val="000000"/>
          <w:spacing w:val="0"/>
          <w:sz w:val="30"/>
          <w:szCs w:val="30"/>
        </w:rPr>
      </w:pPr>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中华人民共和国国务院令 </w: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instrText xml:space="preserve"> HYPERLINK "https://www.pkulaw.com/Readchl/b39a5cda113ef9d0bdfb.html" \t "https://www.pkulaw.com/chl/_blank" </w:instrTex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separate"/>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end"/>
      </w:r>
    </w:p>
    <w:p>
      <w:pPr>
        <w:keepNext w:val="0"/>
        <w:keepLines w:val="0"/>
        <w:widowControl/>
        <w:suppressLineNumbers w:val="0"/>
        <w:pBdr>
          <w:top w:val="none" w:color="FF0000" w:sz="0" w:space="0"/>
          <w:left w:val="none" w:color="FF0000" w:sz="0" w:space="0"/>
          <w:bottom w:val="single" w:color="FF0000" w:sz="18" w:space="11"/>
          <w:right w:val="none" w:color="FF0000" w:sz="0" w:space="0"/>
        </w:pBdr>
        <w:shd w:val="clear" w:fill="FFFFFF"/>
        <w:spacing w:before="0" w:beforeAutospacing="0" w:after="150" w:afterAutospacing="0"/>
        <w:ind w:left="0" w:right="0" w:firstLine="0"/>
        <w:jc w:val="center"/>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vertAlign w:val="baseline"/>
          <w:lang w:val="en-US" w:eastAsia="zh-CN" w:bidi="ar"/>
        </w:rPr>
        <w:t>（第738号）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0" w:name="fulltext_content"/>
      <w:bookmarkEnd w:id="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w:t>
      </w:r>
      <w:bookmarkStart w:id="180" w:name="_GoBack"/>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行政事业性国有资产管理条例</w:t>
      </w:r>
      <w:bookmarkEnd w:id="1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》已经2020年12月30日国务院第120次常务会议通过，现予公布，自2021年4月1日起施行。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righ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总　理　　李克强</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2021年2月1日</w:t>
      </w:r>
    </w:p>
    <w:p>
      <w:pPr>
        <w:keepNext w:val="0"/>
        <w:keepLines w:val="0"/>
        <w:widowControl/>
        <w:suppressLineNumbers w:val="0"/>
        <w:spacing w:before="0" w:beforeAutospacing="0" w:after="30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行政事业性国有资产管理条例</w:t>
      </w:r>
    </w:p>
    <w:p>
      <w:pPr>
        <w:keepNext w:val="0"/>
        <w:keepLines w:val="0"/>
        <w:widowControl/>
        <w:suppressLineNumbers w:val="0"/>
        <w:spacing w:before="0" w:beforeAutospacing="0" w:after="300" w:afterAutospacing="0"/>
        <w:ind w:left="0" w:right="0"/>
        <w:jc w:val="left"/>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 w:name="sort1_zhang_1"/>
      <w:bookmarkEnd w:id="1"/>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 w:name="tiao_1"/>
      <w:bookmarkEnd w:id="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第一条</w:t>
      </w:r>
      <w:bookmarkStart w:id="3" w:name="tiao_1_kuan_1"/>
      <w:bookmarkEnd w:id="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为了加强行政事业性国有资产管理与监督，健全国有资产管理体制，推进国家治理体系和治理能力现代化，根据全国人民代表大会常务委员会关于加强国有资产管理情况监督的决定，制定本条例。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 w:name="tiao_2"/>
      <w:bookmarkEnd w:id="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第二条</w:t>
      </w:r>
      <w:bookmarkStart w:id="5" w:name="tiao_2_kuan_1"/>
      <w:bookmarkEnd w:id="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行政事业性国有资产，是指行政单位、事业单位通过以下方式取得或者形成的资产：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 w:name="tiao_2_kuan_1_xiang_1"/>
      <w:bookmarkEnd w:id="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（一）使用财政资金形成的资产；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 w:name="tiao_2_kuan_1_xiang_2"/>
      <w:bookmarkEnd w:id="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（二）接受调拨或者划转、置换形成的资产；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 w:name="tiao_2_kuan_1_xiang_3"/>
      <w:bookmarkEnd w:id="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（三）接受捐赠并确认为国有的资产；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 w:name="tiao_2_kuan_1_xiang_4"/>
      <w:bookmarkEnd w:id="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（四）其他国有资产。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 w:name="tiao_3"/>
      <w:bookmarkEnd w:id="1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第三条</w:t>
      </w:r>
      <w:bookmarkStart w:id="11" w:name="tiao_3_kuan_1"/>
      <w:bookmarkEnd w:id="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行政事业性国有资产属于国家所有，实行政府分级监管、各部门及其所属单位直接支配的管理体制。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 w:name="tiao_4"/>
      <w:bookmarkEnd w:id="1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第四条</w:t>
      </w:r>
      <w:bookmarkStart w:id="13" w:name="tiao_4_kuan_1"/>
      <w:bookmarkEnd w:id="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各级人民政府应当建立健全行政事业性国有资产管理机制，加强对本级行政事业性国有资产的管理，审查、批准重大行政事业性国有资产管理事项。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 w:name="tiao_5"/>
      <w:bookmarkEnd w:id="1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第五条</w:t>
      </w:r>
      <w:bookmarkStart w:id="15" w:name="tiao_5_kuan_1"/>
      <w:bookmarkEnd w:id="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国务院财政部门负责制定行政事业单位国有资产管理规章制度并负责组织实施和监督检查，牵头编制行政事业性国有资产管理情况报告。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 w:name="tiao_5_kuan_2"/>
      <w:bookmarkEnd w:id="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机关事务管理部门和有关机关事务管理部门会同有关部门依法依规履行相关中央行政事业单位国有资产管理职责，制定中央行政事业单位国有资产管理具体制度和办法并组织实施，接受国务院财政部门的指导和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 w:name="tiao_5_kuan_3"/>
      <w:bookmarkEnd w:id="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相关部门根据职责规定，按照集中统一、分类分级原则，加强中央行政事业单位国有资产管理，优化管理手段，提高管理效率。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 w:name="tiao_6"/>
      <w:bookmarkEnd w:id="1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第六条</w:t>
      </w:r>
      <w:bookmarkStart w:id="19" w:name="tiao_6_kuan_1"/>
      <w:bookmarkEnd w:id="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各部门根据职责负责本部门及其所属单位国有资产管理工作，应当明确管理责任，指导、监督所属单位国有资产管理工作。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 w:name="tiao_6_kuan_2"/>
      <w:bookmarkEnd w:id="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各部门所属单位负责本单位行政事业性国有资产的具体管理，应当建立和完善内部控制管理制度。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 w:name="tiao_7"/>
      <w:bookmarkEnd w:id="2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第七条</w:t>
      </w:r>
      <w:bookmarkStart w:id="22" w:name="tiao_7_kuan_1"/>
      <w:bookmarkEnd w:id="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各部门及其所属单位管理行政事业性国有资产应当遵循安全规范、节约高效、公开透明、权责一致的原则，实现实物管理与价值管理相统一，资产管理与预算管理、财务管理相结合。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23" w:name="sort2_zhang_2"/>
      <w:bookmarkEnd w:id="23"/>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第二章　资产配置、使用和处置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 w:name="tiao_8"/>
      <w:bookmarkEnd w:id="2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第八条</w:t>
      </w:r>
      <w:bookmarkStart w:id="25" w:name="tiao_8_kuan_1"/>
      <w:bookmarkEnd w:id="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各部门及其所属单位应当根据依法履行职能和事业发展的需要，结合资产存量、资产配置标准、绩效目标和财政承受能力配置资产。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 w:name="tiao_9"/>
      <w:bookmarkEnd w:id="2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第九条</w:t>
      </w:r>
      <w:bookmarkStart w:id="27" w:name="tiao_9_kuan_1"/>
      <w:bookmarkEnd w:id="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各部门及其所属单位应当合理选择资产配置方式，资产配置重大事项应当经可行性研究和集体决策，资产价值较高的按照国家有关规定进行资产评估，并履行审批程序。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 w:name="tiao_9_kuan_2"/>
      <w:bookmarkEnd w:id="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资产配置包括调剂、购置、建设、租用、接受捐赠等方式。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 w:name="tiao_10"/>
      <w:bookmarkEnd w:id="2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第十条</w:t>
      </w:r>
      <w:bookmarkStart w:id="30" w:name="tiao_10_kuan_1"/>
      <w:bookmarkEnd w:id="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县级以上人民政府应当组织建立、完善资产配置标准体系，明确配置的数量、价值、等级、最低使用年限等标准。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 w:name="tiao_10_kuan_2"/>
      <w:bookmarkEnd w:id="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资产配置标准应当按照勤俭节约、讲求绩效和绿色环保的要求，根据国家有关政策、经济社会发展水平、市场价格变化、科学技术进步等因素适时调整。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 w:name="tiao_11"/>
      <w:bookmarkEnd w:id="3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第十一条</w:t>
      </w:r>
      <w:bookmarkStart w:id="33" w:name="tiao_11_kuan_1"/>
      <w:bookmarkEnd w:id="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各部门及其所属单位应当优先通过调剂方式配置资产。不能调剂的，可以采用购置、建设、租用等方式。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 w:name="tiao_12"/>
      <w:bookmarkEnd w:id="3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第十二条</w:t>
      </w:r>
      <w:bookmarkStart w:id="35" w:name="tiao_12_kuan_1"/>
      <w:bookmarkEnd w:id="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行政单位国有资产应当用于本单位履行职能的需要。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 w:name="tiao_12_kuan_2"/>
      <w:bookmarkEnd w:id="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除法律另有规定外，行政单位不得以任何形式将国有资产用于对外投资或者设立营利性组织。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 w:name="tiao_13"/>
      <w:bookmarkEnd w:id="3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第十三条</w:t>
      </w:r>
      <w:bookmarkStart w:id="38" w:name="tiao_13_kuan_1"/>
      <w:bookmarkEnd w:id="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事业单位国有资产应当用于保障事业发展、提供公共服务。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9" w:name="tiao_14"/>
      <w:bookmarkEnd w:id="3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第十四条</w:t>
      </w:r>
      <w:bookmarkStart w:id="40" w:name="tiao_14_kuan_1"/>
      <w:bookmarkEnd w:id="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各部门及其所属单位应当加强对本单位固定资产、在建工程、流动资产、无形资产等各类国有资产的管理，明确管理责任，规范使用流程，加强产权保护，推进相关资产安全有效使用。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 w:name="tiao_15"/>
      <w:bookmarkEnd w:id="4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第十五条</w:t>
      </w:r>
      <w:bookmarkStart w:id="42" w:name="tiao_15_kuan_1"/>
      <w:bookmarkEnd w:id="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各部门及其所属单位应当明确资产使用人和管理人的岗位责任。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3" w:name="tiao_15_kuan_2"/>
      <w:bookmarkEnd w:id="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资产使用人、管理人应当履行岗位责任，按照规程合理使用、管理资产，充分发挥资产效能。资产需要维修、保养、调剂、更新、报废的，资产使用人、管理人应当及时提出。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4" w:name="tiao_15_kuan_3"/>
      <w:bookmarkEnd w:id="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资产使用人、管理人发生变化的，应当及时办理资产交接手续。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5" w:name="tiao_16"/>
      <w:bookmarkEnd w:id="4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第十六条</w:t>
      </w:r>
      <w:bookmarkStart w:id="46" w:name="tiao_16_kuan_1"/>
      <w:bookmarkEnd w:id="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各部门及其所属单位接受捐赠的资产，应当按照捐赠约定的用途使用。捐赠人意愿不明确或者没有约定用途的，应当统筹安排使用。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7" w:name="tiao_17"/>
      <w:bookmarkEnd w:id="4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第十七条</w:t>
      </w:r>
      <w:bookmarkStart w:id="48" w:name="tiao_17_kuan_1"/>
      <w:bookmarkEnd w:id="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事业单位利用国有资产对外投资应当有利于事业发展和实现国有资产保值增值，符合国家有关规定，经可行性研究和集体决策，按照规定权限和程序进行。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9" w:name="tiao_17_kuan_2"/>
      <w:bookmarkEnd w:id="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事业单位应当明确对外投资形成的股权及其相关权益管理责任，按照规定将对外投资形成的股权纳入经营性国有资产集中统一监管体系。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0" w:name="tiao_18"/>
      <w:bookmarkEnd w:id="5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第十八条</w:t>
      </w:r>
      <w:bookmarkStart w:id="51" w:name="tiao_18_kuan_1"/>
      <w:bookmarkEnd w:id="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县级以上人民政府及其有关部门应当建立健全国有资产共享共用机制，采取措施引导和鼓励国有资产共享共用，统筹规划有效推进国有资产共享共用工作。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2" w:name="tiao_18_kuan_2"/>
      <w:bookmarkEnd w:id="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各部门及其所属单位应当在确保安全使用的前提下，推进本单位大型设备等国有资产共享共用工作，可以对提供方给予合理补偿。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3" w:name="tiao_19"/>
      <w:bookmarkEnd w:id="5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第十九条</w:t>
      </w:r>
      <w:bookmarkStart w:id="54" w:name="tiao_19_kuan_1"/>
      <w:bookmarkEnd w:id="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各部门及其所属单位应当根据履行职能、事业发展需要和资产使用状况，经集体决策和履行审批程序，依据处置事项批复等相关文件及时处置行政事业性国有资产。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5" w:name="tiao_20"/>
      <w:bookmarkEnd w:id="5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第二十条</w:t>
      </w:r>
      <w:bookmarkStart w:id="56" w:name="tiao_20_kuan_1"/>
      <w:bookmarkEnd w:id="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各部门及其所属单位应当将依法罚没的资产按照国家规定公开拍卖或者按照国家有关规定处理，所得款项全部上缴国库。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7" w:name="tiao_21"/>
      <w:bookmarkEnd w:id="5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第二十一条</w:t>
      </w:r>
      <w:bookmarkStart w:id="58" w:name="tiao_21_kuan_1"/>
      <w:bookmarkEnd w:id="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各部门及其所属单位应当对下列资产及时予以报废、报损：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9" w:name="tiao_21_kuan_1_xiang_1"/>
      <w:bookmarkEnd w:id="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（一）因技术原因确需淘汰或者无法维修、无维修价值的资产；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0" w:name="tiao_21_kuan_1_xiang_2"/>
      <w:bookmarkEnd w:id="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（二）涉及盘亏、坏账以及非正常损失的资产；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1" w:name="tiao_21_kuan_1_xiang_3"/>
      <w:bookmarkEnd w:id="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（三）已超过使用年限且无法满足现有工作需要的资产；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2" w:name="tiao_21_kuan_1_xiang_4"/>
      <w:bookmarkEnd w:id="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（四）因自然灾害等不可抗力造成毁损、灭失的资产。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3" w:name="tiao_22"/>
      <w:bookmarkEnd w:id="6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第二十二条</w:t>
      </w:r>
      <w:bookmarkStart w:id="64" w:name="tiao_22_kuan_1"/>
      <w:bookmarkEnd w:id="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各部门及其所属单位发生分立、合并、改制、撤销、隶属关系改变或者部分职能、业务调整等情形，应当根据国家有关规定办理相关国有资产划转、交接手续。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5" w:name="tiao_23"/>
      <w:bookmarkEnd w:id="6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第二十三条</w:t>
      </w:r>
      <w:bookmarkStart w:id="66" w:name="tiao_23_kuan_1"/>
      <w:bookmarkEnd w:id="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国家设立的研究开发机构、高等院校对其持有的科技成果的使用和处置，依照《中华人民共和国促进科技成果转化法》、《中华人民共和国专利法》和国家有关规定执行。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67" w:name="sort3_zhang_3"/>
      <w:bookmarkEnd w:id="67"/>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第三章　预算管理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8" w:name="tiao_24"/>
      <w:bookmarkEnd w:id="6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第二十四条</w:t>
      </w:r>
      <w:bookmarkStart w:id="69" w:name="tiao_24_kuan_1"/>
      <w:bookmarkEnd w:id="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各部门及其所属单位购置、建设、租用资产应当提出资产配置需求，编制资产配置相关支出预算，并严格按照预算管理规定和财政部门批复的预算配置资产。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0" w:name="tiao_25"/>
      <w:bookmarkEnd w:id="7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第二十五条</w:t>
      </w:r>
      <w:bookmarkStart w:id="71" w:name="tiao_25_kuan_1"/>
      <w:bookmarkEnd w:id="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行政单位国有资产出租和处置等收入，应当按照政府非税收入和国库集中收缴制度的有关规定管理。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2" w:name="tiao_25_kuan_2"/>
      <w:bookmarkEnd w:id="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除国家另有规定外，事业单位国有资产的处置收入应当按照政府非税收入和国库集中收缴制度的有关规定管理。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3" w:name="tiao_25_kuan_3"/>
      <w:bookmarkEnd w:id="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事业单位国有资产使用形成的收入，由本级人民政府财政部门规定具体管理办法。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4" w:name="tiao_26"/>
      <w:bookmarkEnd w:id="7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第二十六条</w:t>
      </w:r>
      <w:bookmarkStart w:id="75" w:name="tiao_26_kuan_1"/>
      <w:bookmarkEnd w:id="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各部门及其所属单位应当及时收取各类资产收入，不得违反国家规定，多收、少收、不收、侵占、私分、截留、占用、挪用、隐匿、坐支。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6" w:name="tiao_27"/>
      <w:bookmarkEnd w:id="7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第二十七条</w:t>
      </w:r>
      <w:bookmarkStart w:id="77" w:name="tiao_27_kuan_1"/>
      <w:bookmarkEnd w:id="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各部门及其所属单位应当在决算中全面、真实、准确反映其国有资产收入、支出以及国有资产存量情况。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8" w:name="tiao_28"/>
      <w:bookmarkEnd w:id="7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第二十八条</w:t>
      </w:r>
      <w:bookmarkStart w:id="79" w:name="tiao_28_kuan_1"/>
      <w:bookmarkEnd w:id="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各部门及其所属单位应当按照国家规定建立国有资产绩效管理制度，建立健全绩效指标和标准，有序开展国有资产绩效管理工作。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0" w:name="tiao_29"/>
      <w:bookmarkEnd w:id="8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第二十九条</w:t>
      </w:r>
      <w:bookmarkStart w:id="81" w:name="tiao_29_kuan_1"/>
      <w:bookmarkEnd w:id="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县级以上人民政府投资建设公共基础设施，应当依法落实资金来源，加强预算约束，防范政府债务风险，并明确公共基础设施的管理维护责任单位。</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82" w:name="sort4_zhang_4"/>
      <w:bookmarkEnd w:id="82"/>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第四章　基础管理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3" w:name="tiao_30"/>
      <w:bookmarkEnd w:id="8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第三十条</w:t>
      </w:r>
      <w:bookmarkStart w:id="84" w:name="tiao_30_kuan_1"/>
      <w:bookmarkEnd w:id="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各部门及其所属单位应当按照国家规定设置行政事业性国有资产台账，依照国家统一的会计制度进行会计核算，不得形成账外资产。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5" w:name="tiao_31"/>
      <w:bookmarkEnd w:id="8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第三十一条</w:t>
      </w:r>
      <w:bookmarkStart w:id="86" w:name="tiao_31_kuan_1"/>
      <w:bookmarkEnd w:id="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各部门及其所属单位采用建设方式配置资产的，应当在建设项目竣工验收合格后及时办理资产交付手续，并在规定期限内办理竣工财务决算，期限最长不得超过1年。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7" w:name="tiao_31_kuan_2"/>
      <w:bookmarkEnd w:id="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各部门及其所属单位对已交付但未办理竣工财务决算的建设项目，应当按照国家统一的会计制度确认资产价值。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8" w:name="tiao_32"/>
      <w:bookmarkEnd w:id="8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第三十二条</w:t>
      </w:r>
      <w:bookmarkStart w:id="89" w:name="tiao_32_kuan_1"/>
      <w:bookmarkEnd w:id="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各部门及其所属单位对无法进行会计确认入账的资产，可以根据需要组织专家参照资产评估方法进行估价，并作为反映资产状况的依据。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0" w:name="tiao_33"/>
      <w:bookmarkEnd w:id="9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第三十三条</w:t>
      </w:r>
      <w:bookmarkStart w:id="91" w:name="tiao_33_kuan_1"/>
      <w:bookmarkEnd w:id="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各部门及其所属单位应当明确资产的维护、保养、维修的岗位责任。因使用不当或者维护、保养、维修不及时造成资产损失的，应当依法承担责任。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2" w:name="tiao_34"/>
      <w:bookmarkEnd w:id="9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第三十四条</w:t>
      </w:r>
      <w:bookmarkStart w:id="93" w:name="tiao_34_kuan_1"/>
      <w:bookmarkEnd w:id="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各部门及其所属单位应当定期或者不定期对资产进行盘点、对账。出现资产盘盈盘亏的，应当按照财务、会计和资产管理制度有关规定处理，做到账实相符和账账相符。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4" w:name="tiao_35"/>
      <w:bookmarkEnd w:id="9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第三十五条</w:t>
      </w:r>
      <w:bookmarkStart w:id="95" w:name="tiao_35_kuan_1"/>
      <w:bookmarkEnd w:id="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各部门及其所属单位处置资产应当及时核销相关资产台账信息，同时进行会计处理。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6" w:name="tiao_36"/>
      <w:bookmarkEnd w:id="9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第三十六条</w:t>
      </w:r>
      <w:bookmarkStart w:id="97" w:name="tiao_36_kuan_1"/>
      <w:bookmarkEnd w:id="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除国家另有规定外，各部门及其所属单位将行政事业性国有资产进行转让、拍卖、置换、对外投资等，应当按照国家有关规定进行资产评估。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8" w:name="tiao_36_kuan_2"/>
      <w:bookmarkEnd w:id="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行政事业性国有资产以市场化方式出售、出租的，依照有关规定可以通过相应公共资源交易平台进行。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9" w:name="tiao_37"/>
      <w:bookmarkEnd w:id="9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第三十七条</w:t>
      </w:r>
      <w:bookmarkStart w:id="100" w:name="tiao_37_kuan_1"/>
      <w:bookmarkEnd w:id="1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有下列情形之一的，各部门及其所属单位应当对行政事业性国有资产进行清查：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1" w:name="tiao_37_kuan_1_xiang_1"/>
      <w:bookmarkEnd w:id="1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（一）根据本级政府部署要求；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2" w:name="tiao_37_kuan_1_xiang_2"/>
      <w:bookmarkEnd w:id="1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（二）发生重大资产调拨、划转以及单位分立、合并、改制、撤销、隶属关系改变等情形；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3" w:name="tiao_37_kuan_1_xiang_3"/>
      <w:bookmarkEnd w:id="10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（三）因自然灾害等不可抗力造成资产毁损、灭失；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4" w:name="tiao_37_kuan_1_xiang_4"/>
      <w:bookmarkEnd w:id="1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（四）会计信息严重失真；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5" w:name="tiao_37_kuan_1_xiang_5"/>
      <w:bookmarkEnd w:id="10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（五）国家统一的会计制度发生重大变更，涉及资产核算方法发生重要变化；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6" w:name="tiao_37_kuan_1_xiang_6"/>
      <w:bookmarkEnd w:id="10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（六）其他应当进行资产清查的情形。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7" w:name="tiao_38"/>
      <w:bookmarkEnd w:id="10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第三十八条</w:t>
      </w:r>
      <w:bookmarkStart w:id="108" w:name="tiao_38_kuan_1"/>
      <w:bookmarkEnd w:id="1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各部门及其所属单位资产清查结果和涉及资产核实的事项，应当按照国务院财政部门的规定履行审批程序。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9" w:name="tiao_39"/>
      <w:bookmarkEnd w:id="10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第三十九条</w:t>
      </w:r>
      <w:bookmarkStart w:id="110" w:name="tiao_39_kuan_1"/>
      <w:bookmarkEnd w:id="1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各部门及其所属单位在资产清查中发现账实不符、账账不符的，应当查明原因予以说明，并随同清查结果一并履行审批程序。各部门及其所属单位应当根据审批结果及时调整资产台账信息，同时进行会计处理。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1" w:name="tiao_39_kuan_2"/>
      <w:bookmarkEnd w:id="1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由于资产使用人、管理人的原因造成资产毁损、灭失的，应当依法追究相关责任。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2" w:name="tiao_40"/>
      <w:bookmarkEnd w:id="11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第四十条</w:t>
      </w:r>
      <w:bookmarkStart w:id="113" w:name="tiao_40_kuan_1"/>
      <w:bookmarkEnd w:id="1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各部门及其所属单位对需要办理权属登记的资产应当依法及时办理。对有账簿记录但权证手续不全的行政事业性国有资产，可以向本级政府有关主管部门提出确认资产权属申请，及时办理权属登记。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4" w:name="tiao_41"/>
      <w:bookmarkEnd w:id="11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第四十一条</w:t>
      </w:r>
      <w:bookmarkStart w:id="115" w:name="tiao_41_kuan_1"/>
      <w:bookmarkEnd w:id="1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各部门及其所属单位之间，各部门及其所属单位与其他单位和个人之间发生资产纠纷的，应当依照有关法律法规规定采取协商等方式处理。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6" w:name="tiao_42"/>
      <w:bookmarkEnd w:id="11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第四十二条</w:t>
      </w:r>
      <w:bookmarkStart w:id="117" w:name="tiao_42_kuan_1"/>
      <w:bookmarkEnd w:id="1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国务院财政部门应当建立全国行政事业性国有资产管理信息系统，推行资产管理网上办理，实现信息共享。</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18" w:name="sort5_zhang_5"/>
      <w:bookmarkEnd w:id="118"/>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第五章　资产报告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9" w:name="tiao_43"/>
      <w:bookmarkEnd w:id="11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第四十三条</w:t>
      </w:r>
      <w:bookmarkStart w:id="120" w:name="tiao_43_kuan_1"/>
      <w:bookmarkEnd w:id="1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国家建立行政事业性国有资产管理情况报告制度。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1" w:name="tiao_43_kuan_2"/>
      <w:bookmarkEnd w:id="1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国务院向全国人民代表大会常务委员会报告全国行政事业性国有资产管理情况。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2" w:name="tiao_43_kuan_3"/>
      <w:bookmarkEnd w:id="1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县级以上地方人民政府按照规定向本级人民代表大会常务委员会报告行政事业性国有资产管理情况。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3" w:name="tiao_44"/>
      <w:bookmarkEnd w:id="12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第四十四条</w:t>
      </w:r>
      <w:bookmarkStart w:id="124" w:name="tiao_44_kuan_1"/>
      <w:bookmarkEnd w:id="1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行政事业性国有资产管理情况报告，主要包括资产负债总量，相关管理制度建立和实施，资产配置、使用、处置和效益，推进管理体制机制改革等情况。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5" w:name="tiao_44_kuan_2"/>
      <w:bookmarkEnd w:id="1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行政事业性国有资产管理情况按照国家有关规定向社会公开。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6" w:name="tiao_45"/>
      <w:bookmarkEnd w:id="12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第四十五条</w:t>
      </w:r>
      <w:bookmarkStart w:id="127" w:name="tiao_45_kuan_1"/>
      <w:bookmarkEnd w:id="1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各部门所属单位应当每年编制本单位行政事业性国有资产管理情况报告，逐级报送相关部门。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8" w:name="tiao_45_kuan_2"/>
      <w:bookmarkEnd w:id="1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各部门应当汇总编制本部门行政事业性国有资产管理情况报告，报送本级政府财政部门。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9" w:name="tiao_46"/>
      <w:bookmarkEnd w:id="12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第四十六条</w:t>
      </w:r>
      <w:bookmarkStart w:id="130" w:name="tiao_46_kuan_1"/>
      <w:bookmarkEnd w:id="1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县级以上地方人民政府财政部门应当每年汇总本级和下级行政事业性国有资产管理情况，报送本级政府和上一级政府财政部门。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31" w:name="sort6_zhang_6"/>
      <w:bookmarkEnd w:id="131"/>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第六章　监　　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2" w:name="tiao_47"/>
      <w:bookmarkEnd w:id="13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第四十七条</w:t>
      </w:r>
      <w:bookmarkStart w:id="133" w:name="tiao_47_kuan_1"/>
      <w:bookmarkEnd w:id="1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应当接受本级人民代表大会及其常务委员会对行政事业性国有资产管理情况的监督，组织落实本级人民代表大会及其常务委员会审议提出的整改要求，并向本级人民代表大会及其常务委员会报告整改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4" w:name="tiao_47_kuan_2"/>
      <w:bookmarkEnd w:id="1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乡、民族乡、镇人民政府应当接受本级人民代表大会对行政事业性国有资产管理情况的监督。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5" w:name="tiao_48"/>
      <w:bookmarkEnd w:id="13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第四十八条</w:t>
      </w:r>
      <w:bookmarkStart w:id="136" w:name="tiao_48_kuan_1"/>
      <w:bookmarkEnd w:id="1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县级以上人民政府对下级政府的行政事业性国有资产管理情况进行监督。下级政府应当组织落实上一级政府提出的监管要求，并向上一级政府报告落实情况。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7" w:name="tiao_49"/>
      <w:bookmarkEnd w:id="13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第四十九条</w:t>
      </w:r>
      <w:bookmarkStart w:id="138" w:name="tiao_49_kuan_1"/>
      <w:bookmarkEnd w:id="1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县级以上人民政府财政部门应当对本级各部门及其所属单位行政事业性国有资产管理情况进行监督检查，依法向社会公开检查结果。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9" w:name="tiao_50"/>
      <w:bookmarkEnd w:id="13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第五十条</w:t>
      </w:r>
      <w:bookmarkStart w:id="140" w:name="tiao_50_kuan_1"/>
      <w:bookmarkEnd w:id="1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县级以上人民政府审计部门依法对行政事业性国有资产管理情况进行审计监督。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1" w:name="tiao_51"/>
      <w:bookmarkEnd w:id="14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第五十一条</w:t>
      </w:r>
      <w:bookmarkStart w:id="142" w:name="tiao_51_kuan_1"/>
      <w:bookmarkEnd w:id="1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各部门应当建立健全行政事业性国有资产监督管理制度，根据职责对本行业行政事业性国有资产管理依法进行监督。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3" w:name="tiao_51_kuan_2"/>
      <w:bookmarkEnd w:id="1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各部门所属单位应当制定行政事业性国有资产内部控制制度，防控行政事业性国有资产管理风险。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4" w:name="tiao_52"/>
      <w:bookmarkEnd w:id="14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第五十二条</w:t>
      </w:r>
      <w:bookmarkStart w:id="145" w:name="tiao_52_kuan_1"/>
      <w:bookmarkEnd w:id="1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公民、法人或者其他组织发现违反本条例的行为，有权向有关部门进行检举、控告。接受检举、控告的有关部门应当依法进行处理，并为检举人、控告人保密。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6" w:name="tiao_52_kuan_2"/>
      <w:bookmarkEnd w:id="1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任何单位或者个人不得压制和打击报复检举人、控告人。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47" w:name="sort7_zhang_7"/>
      <w:bookmarkEnd w:id="147"/>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第七章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8" w:name="tiao_53"/>
      <w:bookmarkEnd w:id="14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第五十三条</w:t>
      </w:r>
      <w:bookmarkStart w:id="149" w:name="tiao_53_kuan_1"/>
      <w:bookmarkEnd w:id="1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各部门及其所属单位有下列行为之一的，责令改正，情节较重的，对负有直接责任的主管人员和其他直接责任人员依法给予处分：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0" w:name="tiao_53_kuan_1_xiang_1"/>
      <w:bookmarkEnd w:id="1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（一）配置、使用、处置国有资产未按照规定经集体决策或者履行审批程序；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1" w:name="tiao_53_kuan_1_xiang_2"/>
      <w:bookmarkEnd w:id="1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（二）超标准配置国有资产；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2" w:name="tiao_53_kuan_1_xiang_3"/>
      <w:bookmarkEnd w:id="1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（三）未按照规定办理国有资产调剂、调拨、划转、交接等手续；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3" w:name="tiao_53_kuan_1_xiang_4"/>
      <w:bookmarkEnd w:id="1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（四）未按照规定履行国有资产拍卖、报告、披露等程序；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4" w:name="tiao_53_kuan_1_xiang_5"/>
      <w:bookmarkEnd w:id="1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（五）未按照规定期限办理建设项目竣工财务决算；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5" w:name="tiao_53_kuan_1_xiang_6"/>
      <w:bookmarkEnd w:id="1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（六）未按照规定进行国有资产清查；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6" w:name="tiao_53_kuan_1_xiang_7"/>
      <w:bookmarkEnd w:id="1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（七）未按照规定设置国有资产台账；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7" w:name="tiao_53_kuan_1_xiang_8"/>
      <w:bookmarkEnd w:id="1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（八）未按照规定编制、报送国有资产管理情况报告。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8" w:name="tiao_54"/>
      <w:bookmarkEnd w:id="15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第五十四条</w:t>
      </w:r>
      <w:bookmarkStart w:id="159" w:name="tiao_54_kuan_1"/>
      <w:bookmarkEnd w:id="1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各部门及其所属单位有下列行为之一的，责令改正，有违法所得的没收违法所得，情节较重的，对负有直接责任的主管人员和其他直接责任人员依法给予处分；构成犯罪的，依法追究刑事责任：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0" w:name="tiao_54_kuan_1_xiang_1"/>
      <w:bookmarkEnd w:id="1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（一）非法占有、使用国有资产或者采用弄虚作假等方式低价处置国有资产；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1" w:name="tiao_54_kuan_1_xiang_2"/>
      <w:bookmarkEnd w:id="1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（二）违反规定将国有资产用于对外投资或者设立营利性组织；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2" w:name="tiao_54_kuan_1_xiang_3"/>
      <w:bookmarkEnd w:id="1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（三）未按照规定评估国有资产导致国家利益损失；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3" w:name="tiao_54_kuan_1_xiang_4"/>
      <w:bookmarkEnd w:id="1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（四）其他违反本条例规定造成国有资产损失的行为。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4" w:name="tiao_55"/>
      <w:bookmarkEnd w:id="16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第五十五条</w:t>
      </w:r>
      <w:bookmarkStart w:id="165" w:name="tiao_55_kuan_1"/>
      <w:bookmarkEnd w:id="1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各部门及其所属单位在国有资产管理工作中有违反预算管理规定行为的，依照《中华人民共和国预算法》及其实施条例、《财政违法行为处罚处分条例》等法律、行政法规追究责任。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6" w:name="tiao_56"/>
      <w:bookmarkEnd w:id="16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第五十六条</w:t>
      </w:r>
      <w:bookmarkStart w:id="167" w:name="tiao_56_kuan_1"/>
      <w:bookmarkEnd w:id="1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各部门及其所属单位的工作人员在国有资产管理工作中滥用职权、玩忽职守、徇私舞弊或者有浪费国有资产等违法违规行为的，由有关部门依法给予处分；构成犯罪的，依法追究刑事责任。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68" w:name="sort8_zhang_8"/>
      <w:bookmarkEnd w:id="168"/>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第八章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9" w:name="tiao_57"/>
      <w:bookmarkEnd w:id="16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第五十七条</w:t>
      </w:r>
      <w:bookmarkStart w:id="170" w:name="tiao_57_kuan_1"/>
      <w:bookmarkEnd w:id="1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除国家另有规定外，社会组织直接支配的行政事业性国有资产管理，依照本条例执行。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1" w:name="tiao_58"/>
      <w:bookmarkEnd w:id="17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第五十八条</w:t>
      </w:r>
      <w:bookmarkStart w:id="172" w:name="tiao_58_kuan_1"/>
      <w:bookmarkEnd w:id="1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货币形式的行政事业性国有资产管理，按照预算管理有关规定执行。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3" w:name="tiao_58_kuan_2"/>
      <w:bookmarkEnd w:id="1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执行企业财务、会计制度的事业单位以及事业单位对外投资的全资企业或者控股企业的资产管理，不适用本条例。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4" w:name="tiao_59"/>
      <w:bookmarkEnd w:id="17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第五十九条</w:t>
      </w:r>
      <w:bookmarkStart w:id="175" w:name="tiao_59_kuan_1"/>
      <w:bookmarkEnd w:id="1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公共基础设施、政府储备物资、国有文物文化等行政事业性国有资产管理的具体办法，由国务院财政部门会同有关部门制定。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6" w:name="tiao_60"/>
      <w:bookmarkEnd w:id="17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第六十条</w:t>
      </w:r>
      <w:bookmarkStart w:id="177" w:name="tiao_60_kuan_1"/>
      <w:bookmarkEnd w:id="1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中国人民解放军、中国人民武装警察部队直接支配的行政事业性国有资产管理，依照中央军事委员会有关规定执行。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8" w:name="tiao_61"/>
      <w:bookmarkEnd w:id="17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第六十一条</w:t>
      </w:r>
      <w:bookmarkStart w:id="179" w:name="tiao_61_kuan_1"/>
      <w:bookmarkEnd w:id="1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本条例自2021年4月1日起施行。</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00"/>
    <w:family w:val="moder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E27500"/>
    <w:rsid w:val="00ED262A"/>
    <w:rsid w:val="00F72382"/>
    <w:rsid w:val="03C11E37"/>
    <w:rsid w:val="064E2198"/>
    <w:rsid w:val="0C110DC0"/>
    <w:rsid w:val="10790D66"/>
    <w:rsid w:val="10DD4868"/>
    <w:rsid w:val="10FD10BF"/>
    <w:rsid w:val="14C43192"/>
    <w:rsid w:val="16F770CF"/>
    <w:rsid w:val="1A8A103D"/>
    <w:rsid w:val="1D9E0A7C"/>
    <w:rsid w:val="1EE92B5F"/>
    <w:rsid w:val="206C4CB3"/>
    <w:rsid w:val="27D6E287"/>
    <w:rsid w:val="2F0A1A53"/>
    <w:rsid w:val="2F476C5F"/>
    <w:rsid w:val="347A50BF"/>
    <w:rsid w:val="35907B60"/>
    <w:rsid w:val="372D2FD2"/>
    <w:rsid w:val="3919450F"/>
    <w:rsid w:val="3A4D73B8"/>
    <w:rsid w:val="3FDB9E2F"/>
    <w:rsid w:val="3FDEB0E7"/>
    <w:rsid w:val="431A10F9"/>
    <w:rsid w:val="469B6A42"/>
    <w:rsid w:val="4A6F6368"/>
    <w:rsid w:val="4BEF763B"/>
    <w:rsid w:val="4F4E00BB"/>
    <w:rsid w:val="515F33C4"/>
    <w:rsid w:val="5333351C"/>
    <w:rsid w:val="540E0B36"/>
    <w:rsid w:val="57593629"/>
    <w:rsid w:val="57FF559F"/>
    <w:rsid w:val="5F516EF8"/>
    <w:rsid w:val="601C4F5C"/>
    <w:rsid w:val="60207F23"/>
    <w:rsid w:val="669E4597"/>
    <w:rsid w:val="67A72557"/>
    <w:rsid w:val="6910375E"/>
    <w:rsid w:val="6CDC4850"/>
    <w:rsid w:val="6DB23369"/>
    <w:rsid w:val="6EE701A4"/>
    <w:rsid w:val="6FAF6D33"/>
    <w:rsid w:val="76FF90A0"/>
    <w:rsid w:val="7C0A6C4D"/>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ascii="Courier New" w:hAnsi="Courier New"/>
      <w:sz w:val="20"/>
    </w:rPr>
  </w:style>
  <w:style w:type="character" w:styleId="18">
    <w:name w:val="HTML Cite"/>
    <w:basedOn w:val="9"/>
    <w:qFormat/>
    <w:uiPriority w:val="0"/>
  </w:style>
  <w:style w:type="paragraph" w:customStyle="1" w:styleId="19">
    <w:name w:val="Body text|1"/>
    <w:basedOn w:val="1"/>
    <w:link w:val="27"/>
    <w:unhideWhenUsed/>
    <w:qFormat/>
    <w:uiPriority w:val="0"/>
    <w:pPr>
      <w:spacing w:beforeLines="0" w:afterLines="0"/>
    </w:pPr>
    <w:rPr>
      <w:rFonts w:hint="eastAsia" w:ascii="MingLiU" w:hAnsi="MingLiU" w:eastAsia="MingLiU"/>
      <w:sz w:val="24"/>
      <w:lang w:val="zh-TW" w:eastAsia="zh-TW"/>
    </w:rPr>
  </w:style>
  <w:style w:type="paragraph" w:customStyle="1" w:styleId="20">
    <w:name w:val="Table Paragraph"/>
    <w:basedOn w:val="1"/>
    <w:qFormat/>
    <w:uiPriority w:val="1"/>
    <w:rPr>
      <w:lang w:val="zh-CN" w:eastAsia="zh-CN" w:bidi="zh-CN"/>
    </w:rPr>
  </w:style>
  <w:style w:type="paragraph" w:customStyle="1" w:styleId="21">
    <w:name w:val="List Paragraph"/>
    <w:basedOn w:val="1"/>
    <w:qFormat/>
    <w:uiPriority w:val="1"/>
    <w:rPr>
      <w:lang w:val="zh-CN" w:eastAsia="zh-CN" w:bidi="zh-CN"/>
    </w:rPr>
  </w:style>
  <w:style w:type="character" w:customStyle="1" w:styleId="22">
    <w:name w:val="gz"/>
    <w:basedOn w:val="9"/>
    <w:qFormat/>
    <w:uiPriority w:val="0"/>
  </w:style>
  <w:style w:type="character" w:customStyle="1" w:styleId="23">
    <w:name w:val="disabled"/>
    <w:basedOn w:val="9"/>
    <w:qFormat/>
    <w:uiPriority w:val="0"/>
    <w:rPr>
      <w:color w:val="999999"/>
      <w:bdr w:val="single" w:color="DDDDDD" w:sz="6" w:space="0"/>
    </w:rPr>
  </w:style>
  <w:style w:type="character" w:customStyle="1" w:styleId="24">
    <w:name w:val="hover7"/>
    <w:basedOn w:val="9"/>
    <w:qFormat/>
    <w:uiPriority w:val="0"/>
    <w:rPr>
      <w:shd w:val="clear" w:color="auto" w:fill="E4393C"/>
    </w:rPr>
  </w:style>
  <w:style w:type="character" w:customStyle="1" w:styleId="25">
    <w:name w:val="current"/>
    <w:basedOn w:val="9"/>
    <w:qFormat/>
    <w:uiPriority w:val="0"/>
    <w:rPr>
      <w:b/>
      <w:color w:val="FFFFFF"/>
      <w:shd w:val="clear" w:color="auto" w:fill="1F7BE3"/>
    </w:rPr>
  </w:style>
  <w:style w:type="character" w:customStyle="1" w:styleId="26">
    <w:name w:val="app"/>
    <w:basedOn w:val="9"/>
    <w:qFormat/>
    <w:uiPriority w:val="0"/>
  </w:style>
  <w:style w:type="character" w:customStyle="1" w:styleId="27">
    <w:name w:val="Body text|1_"/>
    <w:link w:val="19"/>
    <w:unhideWhenUsed/>
    <w:qFormat/>
    <w:uiPriority w:val="0"/>
    <w:rPr>
      <w:rFonts w:hint="eastAsia" w:ascii="MingLiU" w:hAnsi="MingLiU" w:eastAsia="MingLiU"/>
      <w:sz w:val="24"/>
      <w:lang w:val="zh-TW" w:eastAsia="zh-TW"/>
    </w:rPr>
  </w:style>
  <w:style w:type="table" w:customStyle="1" w:styleId="28">
    <w:name w:val="Table Normal"/>
    <w:unhideWhenUsed/>
    <w:qFormat/>
    <w:uiPriority w:val="2"/>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43</TotalTime>
  <ScaleCrop>false</ScaleCrop>
  <LinksUpToDate>false</LinksUpToDate>
  <CharactersWithSpaces>67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86159</cp:lastModifiedBy>
  <cp:lastPrinted>2020-03-20T16:43:00Z</cp:lastPrinted>
  <dcterms:modified xsi:type="dcterms:W3CDTF">2021-04-27T02:50:03Z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2052-11.1.0.10463</vt:lpwstr>
  </property>
  <property fmtid="{D5CDD505-2E9C-101B-9397-08002B2CF9AE}" pid="6" name="ICV">
    <vt:lpwstr>245C7EBAFF18423B81F3D34A9633865C</vt:lpwstr>
  </property>
</Properties>
</file>